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418ED" w14:textId="6ED1686A" w:rsidR="008D2EBD" w:rsidRPr="00093B30" w:rsidRDefault="008D2EBD" w:rsidP="001F21BF">
      <w:pPr>
        <w:spacing w:after="0" w:line="240" w:lineRule="auto"/>
        <w:jc w:val="center"/>
        <w:rPr>
          <w:rFonts w:ascii="Georgia" w:hAnsi="Georgia"/>
          <w:b/>
          <w:sz w:val="24"/>
          <w:szCs w:val="24"/>
        </w:rPr>
      </w:pPr>
      <w:r w:rsidRPr="00093B30">
        <w:rPr>
          <w:rFonts w:ascii="Georgia" w:hAnsi="Georgia"/>
          <w:b/>
          <w:sz w:val="24"/>
          <w:szCs w:val="24"/>
        </w:rPr>
        <w:t xml:space="preserve">University of Denver </w:t>
      </w:r>
      <w:r w:rsidR="00D11663" w:rsidRPr="00093B30">
        <w:rPr>
          <w:rFonts w:ascii="Georgia" w:hAnsi="Georgia"/>
          <w:b/>
          <w:sz w:val="24"/>
          <w:szCs w:val="24"/>
        </w:rPr>
        <w:t>University</w:t>
      </w:r>
      <w:r w:rsidR="000D1765" w:rsidRPr="00093B30">
        <w:rPr>
          <w:rFonts w:ascii="Georgia" w:hAnsi="Georgia"/>
          <w:b/>
          <w:sz w:val="24"/>
          <w:szCs w:val="24"/>
        </w:rPr>
        <w:t xml:space="preserve"> </w:t>
      </w:r>
      <w:r w:rsidRPr="00093B30">
        <w:rPr>
          <w:rFonts w:ascii="Georgia" w:hAnsi="Georgia"/>
          <w:b/>
          <w:sz w:val="24"/>
          <w:szCs w:val="24"/>
        </w:rPr>
        <w:t>Honors Program</w:t>
      </w:r>
    </w:p>
    <w:p w14:paraId="5B6CFDF5" w14:textId="77777777" w:rsidR="008D2EBD" w:rsidRPr="00093B30" w:rsidRDefault="008D2EBD" w:rsidP="001F21BF">
      <w:pPr>
        <w:spacing w:after="0" w:line="240" w:lineRule="auto"/>
        <w:jc w:val="center"/>
        <w:rPr>
          <w:rFonts w:ascii="Georgia" w:hAnsi="Georgia"/>
          <w:b/>
          <w:sz w:val="24"/>
          <w:szCs w:val="24"/>
        </w:rPr>
      </w:pPr>
      <w:r w:rsidRPr="00093B30">
        <w:rPr>
          <w:rFonts w:ascii="Georgia" w:hAnsi="Georgia"/>
          <w:b/>
          <w:sz w:val="24"/>
          <w:szCs w:val="24"/>
        </w:rPr>
        <w:t>A</w:t>
      </w:r>
      <w:r w:rsidR="00271F0E" w:rsidRPr="00093B30">
        <w:rPr>
          <w:rFonts w:ascii="Georgia" w:hAnsi="Georgia"/>
          <w:b/>
          <w:sz w:val="24"/>
          <w:szCs w:val="24"/>
        </w:rPr>
        <w:t>nnual Report, Academic Year 2013-2014</w:t>
      </w:r>
    </w:p>
    <w:p w14:paraId="7F57933D" w14:textId="77777777" w:rsidR="000B3B62" w:rsidRPr="00093B30" w:rsidRDefault="000B3B62" w:rsidP="001F21BF">
      <w:pPr>
        <w:spacing w:after="0" w:line="240" w:lineRule="auto"/>
        <w:rPr>
          <w:rFonts w:ascii="Georgia" w:hAnsi="Georgia"/>
          <w:b/>
          <w:sz w:val="24"/>
          <w:szCs w:val="24"/>
        </w:rPr>
      </w:pPr>
    </w:p>
    <w:p w14:paraId="5DB8994C" w14:textId="77777777" w:rsidR="008D2EBD" w:rsidRPr="00093B30" w:rsidRDefault="008D2EBD" w:rsidP="001F21BF">
      <w:pPr>
        <w:spacing w:after="0" w:line="240" w:lineRule="auto"/>
        <w:jc w:val="center"/>
        <w:rPr>
          <w:rFonts w:ascii="Georgia" w:hAnsi="Georgia"/>
          <w:b/>
          <w:sz w:val="24"/>
          <w:szCs w:val="24"/>
        </w:rPr>
      </w:pPr>
      <w:r w:rsidRPr="00093B30">
        <w:rPr>
          <w:rFonts w:ascii="Georgia" w:hAnsi="Georgia"/>
          <w:b/>
          <w:sz w:val="24"/>
          <w:szCs w:val="24"/>
        </w:rPr>
        <w:t>Annual Report, 2013-2014</w:t>
      </w:r>
    </w:p>
    <w:p w14:paraId="1AFBFAF7" w14:textId="77777777" w:rsidR="00093B30" w:rsidRPr="00093B30" w:rsidRDefault="00093B30" w:rsidP="001F21BF">
      <w:pPr>
        <w:spacing w:after="0" w:line="240" w:lineRule="auto"/>
        <w:jc w:val="center"/>
        <w:rPr>
          <w:rFonts w:ascii="Georgia" w:hAnsi="Georgia"/>
          <w:b/>
          <w:sz w:val="24"/>
          <w:szCs w:val="24"/>
        </w:rPr>
      </w:pPr>
    </w:p>
    <w:p w14:paraId="378CE61E" w14:textId="77777777" w:rsidR="001D5DFC" w:rsidRDefault="001D5DFC" w:rsidP="00093B30">
      <w:pPr>
        <w:jc w:val="center"/>
        <w:rPr>
          <w:rFonts w:ascii="Georgia" w:hAnsi="Georgia" w:cs="Arial"/>
          <w:sz w:val="24"/>
          <w:szCs w:val="24"/>
        </w:rPr>
      </w:pPr>
      <w:r>
        <w:rPr>
          <w:rFonts w:ascii="Georgia" w:hAnsi="Georgia" w:cs="Arial"/>
          <w:sz w:val="24"/>
          <w:szCs w:val="24"/>
        </w:rPr>
        <w:t>George Potts, Ph.D., Director</w:t>
      </w:r>
    </w:p>
    <w:p w14:paraId="2CE114E2" w14:textId="3364E3E4" w:rsidR="00093B30" w:rsidRPr="00093B30" w:rsidRDefault="00093B30" w:rsidP="00093B30">
      <w:pPr>
        <w:jc w:val="center"/>
        <w:rPr>
          <w:rFonts w:ascii="Georgia" w:hAnsi="Georgia" w:cs="Arial"/>
          <w:sz w:val="24"/>
          <w:szCs w:val="24"/>
        </w:rPr>
      </w:pPr>
      <w:r w:rsidRPr="00093B30">
        <w:rPr>
          <w:rFonts w:ascii="Georgia" w:hAnsi="Georgia" w:cs="Arial"/>
          <w:sz w:val="24"/>
          <w:szCs w:val="24"/>
        </w:rPr>
        <w:t>Shawn H. Alfrey, Ph.D., Associate Director</w:t>
      </w:r>
    </w:p>
    <w:p w14:paraId="2A3FD933" w14:textId="77777777" w:rsidR="00093B30" w:rsidRPr="00093B30" w:rsidRDefault="00093B30" w:rsidP="00093B30">
      <w:pPr>
        <w:jc w:val="center"/>
        <w:rPr>
          <w:rFonts w:ascii="Georgia" w:hAnsi="Georgia" w:cs="Arial"/>
          <w:sz w:val="24"/>
          <w:szCs w:val="24"/>
        </w:rPr>
      </w:pPr>
      <w:r w:rsidRPr="00093B30">
        <w:rPr>
          <w:rFonts w:ascii="Georgia" w:hAnsi="Georgia" w:cs="Arial"/>
          <w:sz w:val="24"/>
          <w:szCs w:val="24"/>
        </w:rPr>
        <w:t>July 20 2015</w:t>
      </w:r>
    </w:p>
    <w:p w14:paraId="69204474" w14:textId="2ED13A46" w:rsidR="00093B30" w:rsidRPr="00093B30" w:rsidRDefault="00093B30" w:rsidP="00093B30">
      <w:pPr>
        <w:jc w:val="center"/>
        <w:rPr>
          <w:rFonts w:ascii="Georgia" w:hAnsi="Georgia" w:cs="Arial"/>
          <w:sz w:val="24"/>
          <w:szCs w:val="24"/>
        </w:rPr>
      </w:pPr>
      <w:r w:rsidRPr="00093B30">
        <w:rPr>
          <w:rFonts w:ascii="Georgia" w:hAnsi="Georgia" w:cs="Arial"/>
          <w:b/>
          <w:sz w:val="24"/>
          <w:szCs w:val="24"/>
        </w:rPr>
        <w:t>Summary</w:t>
      </w:r>
    </w:p>
    <w:p w14:paraId="0BFD5066" w14:textId="76DFFE7D" w:rsidR="00093B30" w:rsidRPr="00093B30" w:rsidRDefault="001D5DFC" w:rsidP="00093B30">
      <w:pPr>
        <w:spacing w:line="240" w:lineRule="auto"/>
        <w:rPr>
          <w:rFonts w:ascii="Georgia" w:hAnsi="Georgia" w:cs="Arial"/>
          <w:sz w:val="24"/>
          <w:szCs w:val="24"/>
        </w:rPr>
      </w:pPr>
      <w:r>
        <w:rPr>
          <w:rFonts w:ascii="Georgia" w:hAnsi="Georgia" w:cs="Arial"/>
          <w:sz w:val="24"/>
          <w:szCs w:val="24"/>
        </w:rPr>
        <w:t>In AY 2013-2014, t</w:t>
      </w:r>
      <w:r w:rsidR="00093B30" w:rsidRPr="00093B30">
        <w:rPr>
          <w:rFonts w:ascii="Georgia" w:hAnsi="Georgia" w:cs="Arial"/>
          <w:sz w:val="24"/>
          <w:szCs w:val="24"/>
        </w:rPr>
        <w:t>he Honors Program continue</w:t>
      </w:r>
      <w:r>
        <w:rPr>
          <w:rFonts w:ascii="Georgia" w:hAnsi="Georgia" w:cs="Arial"/>
          <w:sz w:val="24"/>
          <w:szCs w:val="24"/>
        </w:rPr>
        <w:t>d</w:t>
      </w:r>
      <w:r w:rsidR="00093B30" w:rsidRPr="00093B30">
        <w:rPr>
          <w:rFonts w:ascii="Georgia" w:hAnsi="Georgia" w:cs="Arial"/>
          <w:sz w:val="24"/>
          <w:szCs w:val="24"/>
        </w:rPr>
        <w:t xml:space="preserve"> to pursue the goals established in the 2009 Program Review’s Five Year Plan.  In general, the work since 2009 has been characterized mostly by continuity among goals and steps taken to achieve them, as well as in the challenges we face regarding Honors course options, communication of requirements, and a general loss of student involvement in the Honors community after the first or second year.  </w:t>
      </w:r>
    </w:p>
    <w:p w14:paraId="3C734EE0" w14:textId="6A12C80C" w:rsidR="00093B30" w:rsidRPr="00093B30" w:rsidRDefault="00093B30" w:rsidP="00093B30">
      <w:pPr>
        <w:spacing w:line="240" w:lineRule="auto"/>
        <w:rPr>
          <w:rFonts w:ascii="Georgia" w:hAnsi="Georgia" w:cs="Arial"/>
          <w:sz w:val="24"/>
          <w:szCs w:val="24"/>
        </w:rPr>
      </w:pPr>
      <w:r w:rsidRPr="00093B30">
        <w:rPr>
          <w:rFonts w:ascii="Georgia" w:hAnsi="Georgia" w:cs="Arial"/>
          <w:sz w:val="24"/>
          <w:szCs w:val="24"/>
        </w:rPr>
        <w:t xml:space="preserve">Since the time of the Program Review, important gains have been made regarding enrollment stability and inclusivity; integration within the university community and with the individual department distinction programs; support of student projects and programs; overall student engagement; and, thanks to the establishment of priority registration in 2011 and continuing work to provide flexible options, greater ability for students to meet program requirements and graduate with University Honors.  </w:t>
      </w:r>
    </w:p>
    <w:p w14:paraId="0DDDE87B" w14:textId="612DDD3A" w:rsidR="000B3B62" w:rsidRPr="00093B30" w:rsidRDefault="00093B30" w:rsidP="00093B30">
      <w:pPr>
        <w:spacing w:line="240" w:lineRule="auto"/>
        <w:rPr>
          <w:rFonts w:ascii="Georgia" w:hAnsi="Georgia"/>
          <w:b/>
          <w:sz w:val="24"/>
          <w:szCs w:val="24"/>
        </w:rPr>
      </w:pPr>
      <w:r w:rsidRPr="00093B30">
        <w:rPr>
          <w:rFonts w:ascii="Georgia" w:hAnsi="Georgia" w:cs="Arial"/>
          <w:sz w:val="24"/>
          <w:szCs w:val="24"/>
        </w:rPr>
        <w:t>During AY 13-14, Professor George Potts completed his last year as Director of the Honors Program, with Associate Professor of Chemistry Keith Miller taking over the role in July 2014.  During AY 2013-2014, Potts and Associate Director Alfrey, with the help of graduate work study Dylan Mackie-Hernandez, maintain</w:t>
      </w:r>
      <w:r w:rsidR="001D5DFC">
        <w:rPr>
          <w:rFonts w:ascii="Georgia" w:hAnsi="Georgia" w:cs="Arial"/>
          <w:sz w:val="24"/>
          <w:szCs w:val="24"/>
        </w:rPr>
        <w:t>ed</w:t>
      </w:r>
      <w:r w:rsidRPr="00093B30">
        <w:rPr>
          <w:rFonts w:ascii="Georgia" w:hAnsi="Georgia" w:cs="Arial"/>
          <w:sz w:val="24"/>
          <w:szCs w:val="24"/>
        </w:rPr>
        <w:t xml:space="preserve"> continuity in the program’s successes and improve it where needed.  The activities, policies, and procedures described below were carried out with the involvement and approval of the 13-14 Honors Council (see Appendix A).  </w:t>
      </w:r>
    </w:p>
    <w:p w14:paraId="6822FD4C" w14:textId="07134B0F" w:rsidR="006150A7" w:rsidRPr="00093B30" w:rsidRDefault="006150A7" w:rsidP="001F21BF">
      <w:pPr>
        <w:spacing w:line="240" w:lineRule="auto"/>
        <w:rPr>
          <w:rFonts w:ascii="Georgia" w:hAnsi="Georgia"/>
          <w:sz w:val="24"/>
          <w:szCs w:val="24"/>
        </w:rPr>
      </w:pPr>
      <w:r w:rsidRPr="00093B30">
        <w:rPr>
          <w:rFonts w:ascii="Georgia" w:hAnsi="Georgia"/>
          <w:b/>
          <w:sz w:val="24"/>
          <w:szCs w:val="24"/>
        </w:rPr>
        <w:t>Mission:</w:t>
      </w:r>
      <w:r w:rsidRPr="00093B30">
        <w:rPr>
          <w:rFonts w:ascii="Georgia" w:hAnsi="Georgia"/>
          <w:sz w:val="24"/>
          <w:szCs w:val="24"/>
        </w:rPr>
        <w:t xml:space="preserve"> </w:t>
      </w:r>
    </w:p>
    <w:p w14:paraId="66B227A6" w14:textId="67DB909B" w:rsidR="006150A7" w:rsidRPr="00093B30" w:rsidRDefault="006150A7" w:rsidP="001F21BF">
      <w:pPr>
        <w:spacing w:line="240" w:lineRule="auto"/>
        <w:rPr>
          <w:rFonts w:ascii="Georgia" w:hAnsi="Georgia"/>
          <w:sz w:val="24"/>
          <w:szCs w:val="24"/>
        </w:rPr>
      </w:pPr>
      <w:r w:rsidRPr="00093B30">
        <w:rPr>
          <w:rFonts w:ascii="Georgia" w:hAnsi="Georgia"/>
          <w:sz w:val="24"/>
          <w:szCs w:val="24"/>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14:paraId="585B5112" w14:textId="6D4776A7" w:rsidR="006150A7" w:rsidRPr="00093B30" w:rsidRDefault="006150A7" w:rsidP="001F21BF">
      <w:pPr>
        <w:spacing w:line="240" w:lineRule="auto"/>
        <w:rPr>
          <w:rFonts w:ascii="Georgia" w:hAnsi="Georgia"/>
          <w:sz w:val="24"/>
          <w:szCs w:val="24"/>
        </w:rPr>
      </w:pPr>
      <w:r w:rsidRPr="00093B30">
        <w:rPr>
          <w:rFonts w:ascii="Georgia" w:hAnsi="Georgia"/>
          <w:b/>
          <w:sz w:val="24"/>
          <w:szCs w:val="24"/>
        </w:rPr>
        <w:t>Goals:</w:t>
      </w:r>
    </w:p>
    <w:p w14:paraId="79AC7D06" w14:textId="699FD788" w:rsidR="006150A7" w:rsidRPr="00093B30" w:rsidRDefault="006150A7" w:rsidP="001F21BF">
      <w:pPr>
        <w:spacing w:line="240" w:lineRule="auto"/>
        <w:rPr>
          <w:rFonts w:ascii="Georgia" w:hAnsi="Georgia"/>
          <w:sz w:val="24"/>
          <w:szCs w:val="24"/>
        </w:rPr>
      </w:pPr>
      <w:r w:rsidRPr="00093B30">
        <w:rPr>
          <w:rFonts w:ascii="Georgia" w:hAnsi="Georgia"/>
          <w:sz w:val="24"/>
          <w:szCs w:val="24"/>
        </w:rPr>
        <w:t xml:space="preserve">Program Goal 1: </w:t>
      </w:r>
      <w:r w:rsidRPr="00093B30">
        <w:rPr>
          <w:rFonts w:ascii="Georgia" w:hAnsi="Georgia"/>
          <w:i/>
          <w:sz w:val="24"/>
          <w:szCs w:val="24"/>
        </w:rPr>
        <w:t>Students will indicate that they felt challenged in Honors courses.</w:t>
      </w:r>
      <w:r w:rsidRPr="00093B30">
        <w:rPr>
          <w:rFonts w:ascii="Georgia" w:hAnsi="Georgia"/>
          <w:sz w:val="24"/>
          <w:szCs w:val="24"/>
        </w:rPr>
        <w:t xml:space="preserve">  </w:t>
      </w:r>
    </w:p>
    <w:p w14:paraId="24C3A02D" w14:textId="341C67C8" w:rsidR="006150A7" w:rsidRPr="00093B30" w:rsidRDefault="006150A7" w:rsidP="001F21BF">
      <w:pPr>
        <w:spacing w:line="240" w:lineRule="auto"/>
        <w:rPr>
          <w:rFonts w:ascii="Georgia" w:hAnsi="Georgia"/>
          <w:sz w:val="24"/>
          <w:szCs w:val="24"/>
        </w:rPr>
      </w:pPr>
      <w:r w:rsidRPr="00093B30">
        <w:rPr>
          <w:rFonts w:ascii="Georgia" w:hAnsi="Georgia"/>
          <w:sz w:val="24"/>
          <w:szCs w:val="24"/>
        </w:rPr>
        <w:t xml:space="preserve">Program Goal 2: </w:t>
      </w:r>
      <w:r w:rsidRPr="00093B30">
        <w:rPr>
          <w:rFonts w:ascii="Georgia" w:hAnsi="Georgia"/>
          <w:i/>
          <w:sz w:val="24"/>
          <w:szCs w:val="24"/>
        </w:rPr>
        <w:t>Students will report that they experienced intellectual engagement through the Honors Program.</w:t>
      </w:r>
      <w:r w:rsidRPr="00093B30">
        <w:rPr>
          <w:rFonts w:ascii="Georgia" w:hAnsi="Georgia"/>
          <w:sz w:val="24"/>
          <w:szCs w:val="24"/>
        </w:rPr>
        <w:t xml:space="preserve"> </w:t>
      </w:r>
    </w:p>
    <w:p w14:paraId="0119A20A" w14:textId="0BCA7248" w:rsidR="006150A7" w:rsidRPr="00093B30" w:rsidRDefault="006150A7" w:rsidP="001F21BF">
      <w:pPr>
        <w:spacing w:line="240" w:lineRule="auto"/>
        <w:rPr>
          <w:rFonts w:ascii="Georgia" w:hAnsi="Georgia"/>
          <w:sz w:val="24"/>
          <w:szCs w:val="24"/>
        </w:rPr>
      </w:pPr>
      <w:r w:rsidRPr="00093B30">
        <w:rPr>
          <w:rFonts w:ascii="Georgia" w:hAnsi="Georgia"/>
          <w:sz w:val="24"/>
          <w:szCs w:val="24"/>
        </w:rPr>
        <w:lastRenderedPageBreak/>
        <w:t xml:space="preserve">Program Goal 3: </w:t>
      </w:r>
      <w:r w:rsidRPr="00093B30">
        <w:rPr>
          <w:rFonts w:ascii="Georgia" w:hAnsi="Georgia"/>
          <w:i/>
          <w:sz w:val="24"/>
          <w:szCs w:val="24"/>
        </w:rPr>
        <w:t>Students will report that their Honors classes provided distinct educational experiences.</w:t>
      </w:r>
    </w:p>
    <w:p w14:paraId="5153392C" w14:textId="31B4C195" w:rsidR="006150A7" w:rsidRPr="00093B30" w:rsidRDefault="006150A7" w:rsidP="001F21BF">
      <w:pPr>
        <w:spacing w:line="240" w:lineRule="auto"/>
        <w:rPr>
          <w:rFonts w:ascii="Georgia" w:hAnsi="Georgia"/>
          <w:sz w:val="24"/>
          <w:szCs w:val="24"/>
        </w:rPr>
      </w:pPr>
      <w:r w:rsidRPr="00093B30">
        <w:rPr>
          <w:rFonts w:ascii="Georgia" w:hAnsi="Georgia"/>
          <w:sz w:val="24"/>
          <w:szCs w:val="24"/>
        </w:rPr>
        <w:t xml:space="preserve">Program Goal 4: </w:t>
      </w:r>
      <w:r w:rsidRPr="00093B30">
        <w:rPr>
          <w:rFonts w:ascii="Georgia" w:hAnsi="Georgia"/>
          <w:i/>
          <w:sz w:val="24"/>
          <w:szCs w:val="24"/>
        </w:rPr>
        <w:t xml:space="preserve">Students will participate in Honors community activities outside the classroom. </w:t>
      </w:r>
    </w:p>
    <w:p w14:paraId="27103715" w14:textId="7E7336BC" w:rsidR="006150A7" w:rsidRPr="00093B30" w:rsidRDefault="006150A7" w:rsidP="001F21BF">
      <w:pPr>
        <w:spacing w:line="240" w:lineRule="auto"/>
        <w:rPr>
          <w:rFonts w:ascii="Georgia" w:hAnsi="Georgia"/>
          <w:sz w:val="24"/>
          <w:szCs w:val="24"/>
        </w:rPr>
      </w:pPr>
      <w:r w:rsidRPr="00093B30">
        <w:rPr>
          <w:rFonts w:ascii="Georgia" w:hAnsi="Georgia"/>
          <w:b/>
          <w:sz w:val="24"/>
          <w:szCs w:val="24"/>
        </w:rPr>
        <w:t>Objectives:</w:t>
      </w:r>
    </w:p>
    <w:p w14:paraId="7CF66C93" w14:textId="2507C0AF" w:rsidR="006150A7" w:rsidRPr="00093B30" w:rsidRDefault="006150A7" w:rsidP="001F21BF">
      <w:pPr>
        <w:spacing w:line="240" w:lineRule="auto"/>
        <w:rPr>
          <w:rFonts w:ascii="Georgia" w:hAnsi="Georgia"/>
          <w:sz w:val="24"/>
          <w:szCs w:val="24"/>
        </w:rPr>
      </w:pPr>
      <w:r w:rsidRPr="00093B30">
        <w:rPr>
          <w:rFonts w:ascii="Georgia" w:hAnsi="Georgia"/>
          <w:sz w:val="24"/>
          <w:szCs w:val="24"/>
        </w:rPr>
        <w:t>The following are objectives of the University Honors Program to help meet our goals.  Elements are listed with each objective where data is collected to assess how these objectives are met.</w:t>
      </w:r>
    </w:p>
    <w:p w14:paraId="14B03EC6" w14:textId="77777777" w:rsidR="006150A7" w:rsidRPr="00093B30" w:rsidRDefault="006150A7" w:rsidP="001F21BF">
      <w:pPr>
        <w:pStyle w:val="ListParagraph"/>
        <w:numPr>
          <w:ilvl w:val="0"/>
          <w:numId w:val="5"/>
        </w:numPr>
        <w:spacing w:after="0" w:line="240" w:lineRule="auto"/>
        <w:rPr>
          <w:rFonts w:ascii="Georgia" w:hAnsi="Georgia" w:cs="Arial"/>
          <w:sz w:val="24"/>
          <w:szCs w:val="24"/>
        </w:rPr>
      </w:pPr>
      <w:r w:rsidRPr="00093B30">
        <w:rPr>
          <w:rFonts w:ascii="Georgia" w:hAnsi="Georgia" w:cs="Arial"/>
          <w:sz w:val="24"/>
          <w:szCs w:val="24"/>
        </w:rPr>
        <w:t>Achieve consistent enrollment</w:t>
      </w:r>
    </w:p>
    <w:p w14:paraId="4864FB6F"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i/>
          <w:sz w:val="24"/>
          <w:szCs w:val="24"/>
        </w:rPr>
        <w:t>Opt-in information to track cohorts and support perseverance</w:t>
      </w:r>
      <w:r w:rsidRPr="00093B30">
        <w:rPr>
          <w:rFonts w:ascii="Georgia" w:hAnsi="Georgia" w:cs="Arial"/>
          <w:sz w:val="24"/>
          <w:szCs w:val="24"/>
        </w:rPr>
        <w:t xml:space="preserve"> </w:t>
      </w:r>
    </w:p>
    <w:p w14:paraId="650EB26E" w14:textId="77777777" w:rsidR="006150A7" w:rsidRPr="00093B30" w:rsidRDefault="006150A7" w:rsidP="001F21BF">
      <w:pPr>
        <w:pStyle w:val="ListParagraph"/>
        <w:numPr>
          <w:ilvl w:val="1"/>
          <w:numId w:val="5"/>
        </w:numPr>
        <w:spacing w:after="0" w:line="240" w:lineRule="auto"/>
        <w:rPr>
          <w:rFonts w:ascii="Georgia" w:hAnsi="Georgia" w:cs="Arial"/>
          <w:i/>
          <w:sz w:val="24"/>
          <w:szCs w:val="24"/>
        </w:rPr>
      </w:pPr>
      <w:r w:rsidRPr="00093B30">
        <w:rPr>
          <w:rFonts w:ascii="Georgia" w:hAnsi="Georgia" w:cs="Arial"/>
          <w:i/>
          <w:sz w:val="24"/>
          <w:szCs w:val="24"/>
        </w:rPr>
        <w:t xml:space="preserve">Track students that graduate with University Honors </w:t>
      </w:r>
    </w:p>
    <w:p w14:paraId="7FE00F62" w14:textId="77777777" w:rsidR="006150A7" w:rsidRPr="00093B30" w:rsidRDefault="006150A7" w:rsidP="001F21BF">
      <w:pPr>
        <w:pStyle w:val="ListParagraph"/>
        <w:numPr>
          <w:ilvl w:val="1"/>
          <w:numId w:val="5"/>
        </w:numPr>
        <w:spacing w:after="0" w:line="240" w:lineRule="auto"/>
        <w:rPr>
          <w:rFonts w:ascii="Georgia" w:hAnsi="Georgia" w:cs="Arial"/>
          <w:i/>
          <w:sz w:val="24"/>
          <w:szCs w:val="24"/>
        </w:rPr>
      </w:pPr>
      <w:r w:rsidRPr="00093B30">
        <w:rPr>
          <w:rFonts w:ascii="Georgia" w:hAnsi="Georgia" w:cs="Arial"/>
          <w:i/>
          <w:sz w:val="24"/>
          <w:szCs w:val="24"/>
        </w:rPr>
        <w:t>Provide timely and adequate advising</w:t>
      </w:r>
    </w:p>
    <w:p w14:paraId="51BB123E" w14:textId="77777777" w:rsidR="006150A7" w:rsidRPr="00093B30" w:rsidRDefault="006150A7" w:rsidP="001F21BF">
      <w:pPr>
        <w:pStyle w:val="ListParagraph"/>
        <w:numPr>
          <w:ilvl w:val="1"/>
          <w:numId w:val="5"/>
        </w:numPr>
        <w:spacing w:after="0" w:line="240" w:lineRule="auto"/>
        <w:rPr>
          <w:rFonts w:ascii="Georgia" w:hAnsi="Georgia" w:cs="Arial"/>
          <w:i/>
          <w:sz w:val="24"/>
          <w:szCs w:val="24"/>
        </w:rPr>
      </w:pPr>
      <w:r w:rsidRPr="00093B30">
        <w:rPr>
          <w:rFonts w:ascii="Georgia" w:hAnsi="Georgia" w:cs="Arial"/>
          <w:i/>
          <w:sz w:val="24"/>
          <w:szCs w:val="24"/>
        </w:rPr>
        <w:t>Provide priority registration to ensure that students are able to fulfill honors requirements</w:t>
      </w:r>
    </w:p>
    <w:p w14:paraId="10B7C73E" w14:textId="77777777" w:rsidR="006150A7" w:rsidRPr="00093B30" w:rsidRDefault="006150A7" w:rsidP="001F21BF">
      <w:pPr>
        <w:pStyle w:val="ListParagraph"/>
        <w:numPr>
          <w:ilvl w:val="1"/>
          <w:numId w:val="5"/>
        </w:numPr>
        <w:spacing w:after="0" w:line="240" w:lineRule="auto"/>
        <w:rPr>
          <w:rFonts w:ascii="Georgia" w:hAnsi="Georgia" w:cs="Arial"/>
          <w:i/>
          <w:sz w:val="24"/>
          <w:szCs w:val="24"/>
        </w:rPr>
      </w:pPr>
      <w:r w:rsidRPr="00093B30">
        <w:rPr>
          <w:rFonts w:ascii="Georgia" w:hAnsi="Georgia" w:cs="Arial"/>
          <w:i/>
          <w:sz w:val="24"/>
          <w:szCs w:val="24"/>
        </w:rPr>
        <w:t>Provide adequate communication and information regarding distinction contacts and requirements</w:t>
      </w:r>
    </w:p>
    <w:p w14:paraId="75634C85" w14:textId="77777777" w:rsidR="006150A7" w:rsidRPr="00093B30" w:rsidRDefault="006150A7" w:rsidP="001F21BF">
      <w:pPr>
        <w:pStyle w:val="ListParagraph"/>
        <w:numPr>
          <w:ilvl w:val="0"/>
          <w:numId w:val="5"/>
        </w:numPr>
        <w:spacing w:after="0" w:line="240" w:lineRule="auto"/>
        <w:rPr>
          <w:rFonts w:ascii="Georgia" w:hAnsi="Georgia" w:cs="Arial"/>
          <w:sz w:val="24"/>
          <w:szCs w:val="24"/>
        </w:rPr>
      </w:pPr>
      <w:r w:rsidRPr="00093B30">
        <w:rPr>
          <w:rFonts w:ascii="Georgia" w:hAnsi="Georgia" w:cs="Arial"/>
          <w:sz w:val="24"/>
          <w:szCs w:val="24"/>
        </w:rPr>
        <w:t>Consistency in admissions</w:t>
      </w:r>
    </w:p>
    <w:p w14:paraId="7D7B7097"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i/>
          <w:sz w:val="24"/>
          <w:szCs w:val="24"/>
        </w:rPr>
        <w:t>Develop and meet consistent enrollment goals</w:t>
      </w:r>
    </w:p>
    <w:p w14:paraId="039B4ED0"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i/>
          <w:sz w:val="24"/>
          <w:szCs w:val="24"/>
        </w:rPr>
        <w:t>Outreach and recruitment in conjunction with efforts of the Office of Admission</w:t>
      </w:r>
    </w:p>
    <w:p w14:paraId="782B4213"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i/>
          <w:sz w:val="24"/>
          <w:szCs w:val="24"/>
        </w:rPr>
        <w:t>Increase diversity and inclusivity of incoming cohort through</w:t>
      </w:r>
    </w:p>
    <w:p w14:paraId="2E92BBCE" w14:textId="77777777" w:rsidR="006150A7" w:rsidRPr="00093B30" w:rsidRDefault="006150A7" w:rsidP="001F21BF">
      <w:pPr>
        <w:pStyle w:val="ListParagraph"/>
        <w:spacing w:line="240" w:lineRule="auto"/>
        <w:ind w:left="1440"/>
        <w:rPr>
          <w:rFonts w:ascii="Georgia" w:hAnsi="Georgia" w:cs="Arial"/>
          <w:sz w:val="24"/>
          <w:szCs w:val="24"/>
        </w:rPr>
      </w:pPr>
      <w:r w:rsidRPr="00093B30">
        <w:rPr>
          <w:rFonts w:ascii="Georgia" w:hAnsi="Georgia" w:cs="Arial"/>
          <w:i/>
          <w:sz w:val="24"/>
          <w:szCs w:val="24"/>
        </w:rPr>
        <w:t>work with Office and Admission and outreach to FSEM and other faculty regarding current student applications</w:t>
      </w:r>
    </w:p>
    <w:p w14:paraId="4E3B8CB3"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i/>
          <w:sz w:val="24"/>
          <w:szCs w:val="24"/>
        </w:rPr>
        <w:t>Tracking of applicants throughout process</w:t>
      </w:r>
    </w:p>
    <w:p w14:paraId="5D919813"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i/>
          <w:sz w:val="24"/>
          <w:szCs w:val="24"/>
        </w:rPr>
        <w:t>Post review process for continuous improvement in admissions</w:t>
      </w:r>
    </w:p>
    <w:p w14:paraId="35840411" w14:textId="77777777" w:rsidR="006150A7" w:rsidRPr="00093B30" w:rsidRDefault="006150A7" w:rsidP="001F21BF">
      <w:pPr>
        <w:pStyle w:val="ListParagraph"/>
        <w:numPr>
          <w:ilvl w:val="0"/>
          <w:numId w:val="5"/>
        </w:numPr>
        <w:spacing w:after="0" w:line="240" w:lineRule="auto"/>
        <w:rPr>
          <w:rFonts w:ascii="Georgia" w:hAnsi="Georgia" w:cs="Arial"/>
          <w:sz w:val="24"/>
          <w:szCs w:val="24"/>
        </w:rPr>
      </w:pPr>
      <w:r w:rsidRPr="00093B30">
        <w:rPr>
          <w:rFonts w:ascii="Georgia" w:hAnsi="Georgia" w:cs="Arial"/>
          <w:sz w:val="24"/>
          <w:szCs w:val="24"/>
        </w:rPr>
        <w:t xml:space="preserve">Develop varied curriculum </w:t>
      </w:r>
    </w:p>
    <w:p w14:paraId="249CE0FC"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sz w:val="24"/>
          <w:szCs w:val="24"/>
        </w:rPr>
        <w:t>Exit interviews and course evaluations</w:t>
      </w:r>
    </w:p>
    <w:p w14:paraId="316FF119"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sz w:val="24"/>
          <w:szCs w:val="24"/>
        </w:rPr>
        <w:t>Evaluate course offerings each year</w:t>
      </w:r>
    </w:p>
    <w:p w14:paraId="2E8125D9"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sz w:val="24"/>
          <w:szCs w:val="24"/>
        </w:rPr>
        <w:t>Outreach and support of new and continuing honors faculty</w:t>
      </w:r>
    </w:p>
    <w:p w14:paraId="2B95C08A" w14:textId="77777777" w:rsidR="006150A7" w:rsidRPr="00093B30" w:rsidRDefault="006150A7" w:rsidP="001F21BF">
      <w:pPr>
        <w:pStyle w:val="ListParagraph"/>
        <w:numPr>
          <w:ilvl w:val="0"/>
          <w:numId w:val="5"/>
        </w:numPr>
        <w:spacing w:after="0" w:line="240" w:lineRule="auto"/>
        <w:rPr>
          <w:rFonts w:ascii="Georgia" w:hAnsi="Georgia" w:cs="Arial"/>
          <w:sz w:val="24"/>
          <w:szCs w:val="24"/>
        </w:rPr>
      </w:pPr>
      <w:r w:rsidRPr="00093B30">
        <w:rPr>
          <w:rFonts w:ascii="Georgia" w:hAnsi="Georgia" w:cs="Arial"/>
          <w:sz w:val="24"/>
          <w:szCs w:val="24"/>
        </w:rPr>
        <w:t>Increase student engagement in University Honors Programming</w:t>
      </w:r>
    </w:p>
    <w:p w14:paraId="2B082548"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sz w:val="24"/>
          <w:szCs w:val="24"/>
        </w:rPr>
        <w:t>Provide varied and thoughtful programming</w:t>
      </w:r>
    </w:p>
    <w:p w14:paraId="728B0901"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sz w:val="24"/>
          <w:szCs w:val="24"/>
        </w:rPr>
        <w:t>Enhance orientation to provide ongoing engagement and mentoring</w:t>
      </w:r>
    </w:p>
    <w:p w14:paraId="5AE56100" w14:textId="77777777" w:rsidR="006150A7" w:rsidRPr="00093B30" w:rsidRDefault="006150A7" w:rsidP="001F21BF">
      <w:pPr>
        <w:pStyle w:val="ListParagraph"/>
        <w:numPr>
          <w:ilvl w:val="1"/>
          <w:numId w:val="5"/>
        </w:numPr>
        <w:spacing w:after="0" w:line="240" w:lineRule="auto"/>
        <w:rPr>
          <w:rFonts w:ascii="Georgia" w:hAnsi="Georgia" w:cs="Arial"/>
          <w:sz w:val="24"/>
          <w:szCs w:val="24"/>
        </w:rPr>
      </w:pPr>
      <w:r w:rsidRPr="00093B30">
        <w:rPr>
          <w:rFonts w:ascii="Georgia" w:hAnsi="Georgia" w:cs="Arial"/>
          <w:sz w:val="24"/>
          <w:szCs w:val="24"/>
        </w:rPr>
        <w:t>Support of student projects</w:t>
      </w:r>
    </w:p>
    <w:p w14:paraId="3FFD50F1" w14:textId="7FCC4B8E" w:rsidR="00D11663" w:rsidRPr="00093B30" w:rsidRDefault="006150A7" w:rsidP="001F21BF">
      <w:pPr>
        <w:spacing w:after="0" w:line="240" w:lineRule="auto"/>
        <w:rPr>
          <w:rFonts w:ascii="Georgia" w:hAnsi="Georgia" w:cs="Arial"/>
          <w:sz w:val="24"/>
          <w:szCs w:val="24"/>
        </w:rPr>
      </w:pPr>
      <w:r w:rsidRPr="00093B30">
        <w:rPr>
          <w:rFonts w:ascii="Georgia" w:hAnsi="Georgia" w:cs="Arial"/>
          <w:sz w:val="24"/>
          <w:szCs w:val="24"/>
        </w:rPr>
        <w:t>Support of campus and course enrichment</w:t>
      </w:r>
    </w:p>
    <w:p w14:paraId="204DB952" w14:textId="77777777" w:rsidR="001F21BF" w:rsidRPr="00093B30" w:rsidRDefault="001F21BF" w:rsidP="001F21BF">
      <w:pPr>
        <w:spacing w:after="0" w:line="240" w:lineRule="auto"/>
        <w:rPr>
          <w:rFonts w:ascii="Georgia" w:hAnsi="Georgia"/>
          <w:b/>
          <w:sz w:val="24"/>
          <w:szCs w:val="24"/>
        </w:rPr>
      </w:pPr>
    </w:p>
    <w:p w14:paraId="152C716E" w14:textId="28D2F492" w:rsidR="008D2EBD" w:rsidRPr="00093B30" w:rsidRDefault="008D2EBD" w:rsidP="001F21BF">
      <w:pPr>
        <w:spacing w:after="0" w:line="240" w:lineRule="auto"/>
        <w:rPr>
          <w:rFonts w:ascii="Georgia" w:hAnsi="Georgia"/>
          <w:b/>
          <w:sz w:val="24"/>
          <w:szCs w:val="24"/>
        </w:rPr>
      </w:pPr>
      <w:r w:rsidRPr="00093B30">
        <w:rPr>
          <w:rFonts w:ascii="Georgia" w:hAnsi="Georgia"/>
          <w:b/>
          <w:sz w:val="24"/>
          <w:szCs w:val="24"/>
        </w:rPr>
        <w:t xml:space="preserve">Honors Enrollment and Perseverance </w:t>
      </w:r>
    </w:p>
    <w:p w14:paraId="309D0935" w14:textId="77777777" w:rsidR="00294C71" w:rsidRPr="00093B30" w:rsidRDefault="00294C71" w:rsidP="001F21BF">
      <w:pPr>
        <w:spacing w:after="0" w:line="240" w:lineRule="auto"/>
        <w:rPr>
          <w:rFonts w:ascii="Georgia" w:hAnsi="Georgia"/>
          <w:b/>
          <w:sz w:val="24"/>
          <w:szCs w:val="24"/>
        </w:rPr>
      </w:pPr>
    </w:p>
    <w:p w14:paraId="65084C05" w14:textId="77777777" w:rsidR="00467E8C" w:rsidRPr="00093B30" w:rsidRDefault="00467E8C" w:rsidP="001F21BF">
      <w:pPr>
        <w:pStyle w:val="Default"/>
      </w:pPr>
      <w:r w:rsidRPr="00093B30">
        <w:t xml:space="preserve">Our evaluation of enrollment and perseverance includes: </w:t>
      </w:r>
    </w:p>
    <w:p w14:paraId="0A594B77" w14:textId="77777777" w:rsidR="00467E8C" w:rsidRPr="00093B30" w:rsidRDefault="00467E8C" w:rsidP="001F21BF">
      <w:pPr>
        <w:pStyle w:val="Default"/>
        <w:numPr>
          <w:ilvl w:val="0"/>
          <w:numId w:val="2"/>
        </w:numPr>
        <w:spacing w:after="31"/>
      </w:pPr>
      <w:r w:rsidRPr="00093B30">
        <w:t xml:space="preserve">Use of Opt-In Information to track cohorts </w:t>
      </w:r>
    </w:p>
    <w:p w14:paraId="1EB0BA12" w14:textId="77777777" w:rsidR="00467E8C" w:rsidRPr="00093B30" w:rsidRDefault="00467E8C" w:rsidP="001F21BF">
      <w:pPr>
        <w:pStyle w:val="Default"/>
        <w:numPr>
          <w:ilvl w:val="0"/>
          <w:numId w:val="2"/>
        </w:numPr>
        <w:spacing w:after="31"/>
      </w:pPr>
      <w:r w:rsidRPr="00093B30">
        <w:t xml:space="preserve">Students graduating with University Honors </w:t>
      </w:r>
    </w:p>
    <w:p w14:paraId="7CDF13F6" w14:textId="77777777" w:rsidR="00467E8C" w:rsidRPr="00093B30" w:rsidRDefault="00467E8C" w:rsidP="001F21BF">
      <w:pPr>
        <w:pStyle w:val="Default"/>
        <w:numPr>
          <w:ilvl w:val="0"/>
          <w:numId w:val="2"/>
        </w:numPr>
      </w:pPr>
      <w:r w:rsidRPr="00093B30">
        <w:t xml:space="preserve">Timely and Adequate Advising </w:t>
      </w:r>
    </w:p>
    <w:p w14:paraId="5BC07FB8" w14:textId="02F08EA3" w:rsidR="00294C71" w:rsidRPr="00093B30" w:rsidRDefault="00294C71" w:rsidP="001F21BF">
      <w:pPr>
        <w:pStyle w:val="Default"/>
        <w:numPr>
          <w:ilvl w:val="0"/>
          <w:numId w:val="2"/>
        </w:numPr>
      </w:pPr>
      <w:r w:rsidRPr="00093B30">
        <w:t>Integration of Distinction requirements</w:t>
      </w:r>
    </w:p>
    <w:p w14:paraId="150DB2E4" w14:textId="77777777" w:rsidR="00467E8C" w:rsidRPr="00093B30" w:rsidRDefault="00467E8C" w:rsidP="001F21BF">
      <w:pPr>
        <w:pStyle w:val="Default"/>
      </w:pPr>
    </w:p>
    <w:p w14:paraId="4994854E" w14:textId="77777777" w:rsidR="00467E8C" w:rsidRPr="00093B30" w:rsidRDefault="00467E8C" w:rsidP="001F21BF">
      <w:pPr>
        <w:pStyle w:val="Default"/>
      </w:pPr>
      <w:r w:rsidRPr="00093B30">
        <w:rPr>
          <w:i/>
          <w:iCs/>
        </w:rPr>
        <w:lastRenderedPageBreak/>
        <w:t xml:space="preserve">1) Opt-in information to track cohorts and support perseverance </w:t>
      </w:r>
    </w:p>
    <w:p w14:paraId="61CAEF2E" w14:textId="77777777" w:rsidR="00467E8C" w:rsidRPr="00093B30" w:rsidRDefault="00467E8C" w:rsidP="001F21BF">
      <w:pPr>
        <w:pStyle w:val="Default"/>
      </w:pPr>
      <w:r w:rsidRPr="00093B30">
        <w:t xml:space="preserve">Our opt-in process is now four years old and has provided both quantitative and qualitative information regarding individual students and cohort trends. Student responses to our email queries sent each November let us know whether a student has been and plans to continue participating in the Honors Program. </w:t>
      </w:r>
    </w:p>
    <w:p w14:paraId="41469C7D" w14:textId="77777777" w:rsidR="00467E8C" w:rsidRPr="00093B30" w:rsidRDefault="00467E8C" w:rsidP="001F21BF">
      <w:pPr>
        <w:pStyle w:val="Default"/>
      </w:pPr>
    </w:p>
    <w:p w14:paraId="4CEE4D03" w14:textId="0FDDF092" w:rsidR="00467E8C" w:rsidRPr="00093B30" w:rsidRDefault="00467E8C" w:rsidP="001F21BF">
      <w:pPr>
        <w:pStyle w:val="Default"/>
      </w:pPr>
      <w:r w:rsidRPr="00093B30">
        <w:t xml:space="preserve">The chart below shows the total overall number of students opting out of the program. The asterisks </w:t>
      </w:r>
      <w:r w:rsidR="00294C71" w:rsidRPr="00093B30">
        <w:t>show</w:t>
      </w:r>
      <w:r w:rsidRPr="00093B30">
        <w:t xml:space="preserve"> the large increase in the number of Honors students who opted out in 2014. </w:t>
      </w:r>
      <w:r w:rsidR="00271F0E" w:rsidRPr="00093B30">
        <w:t>This year, t</w:t>
      </w:r>
      <w:r w:rsidRPr="00093B30">
        <w:t>he Honors Program enforced the opt-in response policy much more strictly than in previous years</w:t>
      </w:r>
      <w:r w:rsidR="00885732" w:rsidRPr="00093B30">
        <w:t xml:space="preserve"> </w:t>
      </w:r>
      <w:r w:rsidRPr="00093B30">
        <w:t>- the num</w:t>
      </w:r>
      <w:r w:rsidR="00C1388C" w:rsidRPr="00093B30">
        <w:t xml:space="preserve">ber 59 </w:t>
      </w:r>
      <w:r w:rsidRPr="00093B30">
        <w:t xml:space="preserve">denotes all those students who opted out, as well as those who simply did not reply to the Honors Program opt-in email. </w:t>
      </w:r>
      <w:r w:rsidR="00C1388C" w:rsidRPr="00093B30">
        <w:t>Please note that the opt-out numbers also include students who left DU prior to graduation (seven in 2014).</w:t>
      </w:r>
    </w:p>
    <w:p w14:paraId="6D0D519E" w14:textId="77777777" w:rsidR="00467E8C" w:rsidRPr="00093B30" w:rsidRDefault="00467E8C" w:rsidP="001F21BF">
      <w:pPr>
        <w:spacing w:after="0" w:line="240" w:lineRule="auto"/>
        <w:rPr>
          <w:rFonts w:ascii="Georgia" w:hAnsi="Georgia"/>
          <w:b/>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467E8C" w:rsidRPr="00093B30" w14:paraId="2CADE027" w14:textId="77777777" w:rsidTr="00467E8C">
        <w:tc>
          <w:tcPr>
            <w:tcW w:w="2394" w:type="dxa"/>
          </w:tcPr>
          <w:p w14:paraId="3300F8F6" w14:textId="77777777" w:rsidR="00467E8C" w:rsidRPr="00093B30" w:rsidRDefault="00467E8C" w:rsidP="001F21BF">
            <w:pPr>
              <w:rPr>
                <w:rFonts w:ascii="Georgia" w:hAnsi="Georgia" w:cs="Times New Roman"/>
                <w:sz w:val="24"/>
                <w:szCs w:val="24"/>
              </w:rPr>
            </w:pPr>
          </w:p>
        </w:tc>
        <w:tc>
          <w:tcPr>
            <w:tcW w:w="2394" w:type="dxa"/>
          </w:tcPr>
          <w:p w14:paraId="475BB1D6" w14:textId="77777777" w:rsidR="00467E8C" w:rsidRPr="00093B30" w:rsidRDefault="00467E8C" w:rsidP="001F21BF">
            <w:pPr>
              <w:rPr>
                <w:rFonts w:ascii="Georgia" w:hAnsi="Georgia" w:cs="Times New Roman"/>
                <w:b/>
                <w:sz w:val="24"/>
                <w:szCs w:val="24"/>
              </w:rPr>
            </w:pPr>
            <w:r w:rsidRPr="00093B30">
              <w:rPr>
                <w:rFonts w:ascii="Georgia" w:hAnsi="Georgia" w:cs="Times New Roman"/>
                <w:b/>
                <w:sz w:val="24"/>
                <w:szCs w:val="24"/>
              </w:rPr>
              <w:t>2012</w:t>
            </w:r>
          </w:p>
        </w:tc>
        <w:tc>
          <w:tcPr>
            <w:tcW w:w="2394" w:type="dxa"/>
          </w:tcPr>
          <w:p w14:paraId="23C228A0" w14:textId="77777777" w:rsidR="00467E8C" w:rsidRPr="00093B30" w:rsidRDefault="00467E8C" w:rsidP="001F21BF">
            <w:pPr>
              <w:rPr>
                <w:rFonts w:ascii="Georgia" w:hAnsi="Georgia" w:cs="Times New Roman"/>
                <w:b/>
                <w:sz w:val="24"/>
                <w:szCs w:val="24"/>
              </w:rPr>
            </w:pPr>
            <w:r w:rsidRPr="00093B30">
              <w:rPr>
                <w:rFonts w:ascii="Georgia" w:hAnsi="Georgia" w:cs="Times New Roman"/>
                <w:b/>
                <w:sz w:val="24"/>
                <w:szCs w:val="24"/>
              </w:rPr>
              <w:t>2013</w:t>
            </w:r>
          </w:p>
        </w:tc>
        <w:tc>
          <w:tcPr>
            <w:tcW w:w="2394" w:type="dxa"/>
          </w:tcPr>
          <w:p w14:paraId="6A9D3958" w14:textId="77777777" w:rsidR="00467E8C" w:rsidRPr="00093B30" w:rsidRDefault="00467E8C" w:rsidP="001F21BF">
            <w:pPr>
              <w:rPr>
                <w:rFonts w:ascii="Georgia" w:hAnsi="Georgia" w:cs="Times New Roman"/>
                <w:b/>
                <w:sz w:val="24"/>
                <w:szCs w:val="24"/>
              </w:rPr>
            </w:pPr>
            <w:r w:rsidRPr="00093B30">
              <w:rPr>
                <w:rFonts w:ascii="Georgia" w:hAnsi="Georgia" w:cs="Times New Roman"/>
                <w:b/>
                <w:sz w:val="24"/>
                <w:szCs w:val="24"/>
              </w:rPr>
              <w:t>2014</w:t>
            </w:r>
          </w:p>
        </w:tc>
      </w:tr>
      <w:tr w:rsidR="00467E8C" w:rsidRPr="00093B30" w14:paraId="6BC9EC01" w14:textId="77777777" w:rsidTr="00467E8C">
        <w:tc>
          <w:tcPr>
            <w:tcW w:w="2394" w:type="dxa"/>
          </w:tcPr>
          <w:p w14:paraId="257D0353"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 of Honors students</w:t>
            </w:r>
          </w:p>
        </w:tc>
        <w:tc>
          <w:tcPr>
            <w:tcW w:w="2394" w:type="dxa"/>
          </w:tcPr>
          <w:p w14:paraId="47F541BF"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320</w:t>
            </w:r>
          </w:p>
        </w:tc>
        <w:tc>
          <w:tcPr>
            <w:tcW w:w="2394" w:type="dxa"/>
          </w:tcPr>
          <w:p w14:paraId="26E817E0"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341</w:t>
            </w:r>
          </w:p>
        </w:tc>
        <w:tc>
          <w:tcPr>
            <w:tcW w:w="2394" w:type="dxa"/>
          </w:tcPr>
          <w:p w14:paraId="30E8BDE6" w14:textId="77777777" w:rsidR="00467E8C" w:rsidRPr="00093B30" w:rsidRDefault="001F79B1" w:rsidP="001F21BF">
            <w:pPr>
              <w:rPr>
                <w:rFonts w:ascii="Georgia" w:hAnsi="Georgia" w:cs="Times New Roman"/>
                <w:sz w:val="24"/>
                <w:szCs w:val="24"/>
              </w:rPr>
            </w:pPr>
            <w:r w:rsidRPr="00093B30">
              <w:rPr>
                <w:rFonts w:ascii="Georgia" w:hAnsi="Georgia" w:cs="Times New Roman"/>
                <w:sz w:val="24"/>
                <w:szCs w:val="24"/>
              </w:rPr>
              <w:t>324</w:t>
            </w:r>
          </w:p>
        </w:tc>
      </w:tr>
      <w:tr w:rsidR="00467E8C" w:rsidRPr="00093B30" w14:paraId="0AC762E2" w14:textId="77777777" w:rsidTr="00467E8C">
        <w:tc>
          <w:tcPr>
            <w:tcW w:w="2394" w:type="dxa"/>
          </w:tcPr>
          <w:p w14:paraId="3C6FDF32"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Total Opted out</w:t>
            </w:r>
          </w:p>
        </w:tc>
        <w:tc>
          <w:tcPr>
            <w:tcW w:w="2394" w:type="dxa"/>
          </w:tcPr>
          <w:p w14:paraId="2AD24C52"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11% (36 of 320)</w:t>
            </w:r>
          </w:p>
        </w:tc>
        <w:tc>
          <w:tcPr>
            <w:tcW w:w="2394" w:type="dxa"/>
          </w:tcPr>
          <w:p w14:paraId="60C6A062"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7% (21 of 341)</w:t>
            </w:r>
          </w:p>
        </w:tc>
        <w:tc>
          <w:tcPr>
            <w:tcW w:w="2394" w:type="dxa"/>
          </w:tcPr>
          <w:p w14:paraId="3F03AB17" w14:textId="77777777" w:rsidR="00467E8C" w:rsidRPr="00093B30" w:rsidRDefault="0053428C" w:rsidP="001F21BF">
            <w:pPr>
              <w:rPr>
                <w:rFonts w:ascii="Georgia" w:hAnsi="Georgia" w:cs="Times New Roman"/>
                <w:sz w:val="24"/>
                <w:szCs w:val="24"/>
              </w:rPr>
            </w:pPr>
            <w:r w:rsidRPr="00093B30">
              <w:rPr>
                <w:rFonts w:ascii="Georgia" w:hAnsi="Georgia" w:cs="Times New Roman"/>
                <w:sz w:val="24"/>
                <w:szCs w:val="24"/>
              </w:rPr>
              <w:t>18% (59</w:t>
            </w:r>
            <w:r w:rsidR="001F79B1" w:rsidRPr="00093B30">
              <w:rPr>
                <w:rFonts w:ascii="Georgia" w:hAnsi="Georgia" w:cs="Times New Roman"/>
                <w:sz w:val="24"/>
                <w:szCs w:val="24"/>
              </w:rPr>
              <w:t xml:space="preserve"> of 324)</w:t>
            </w:r>
            <w:r w:rsidR="001F067B" w:rsidRPr="00093B30">
              <w:rPr>
                <w:rFonts w:ascii="Georgia" w:hAnsi="Georgia" w:cs="Times New Roman"/>
                <w:sz w:val="24"/>
                <w:szCs w:val="24"/>
              </w:rPr>
              <w:t>**</w:t>
            </w:r>
          </w:p>
        </w:tc>
      </w:tr>
      <w:tr w:rsidR="00467E8C" w:rsidRPr="00093B30" w14:paraId="7457E7AD" w14:textId="77777777" w:rsidTr="00467E8C">
        <w:tc>
          <w:tcPr>
            <w:tcW w:w="2394" w:type="dxa"/>
          </w:tcPr>
          <w:p w14:paraId="1E291D32"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Opted out as 4</w:t>
            </w:r>
            <w:r w:rsidRPr="00093B30">
              <w:rPr>
                <w:rFonts w:ascii="Georgia" w:hAnsi="Georgia" w:cs="Times New Roman"/>
                <w:sz w:val="24"/>
                <w:szCs w:val="24"/>
                <w:vertAlign w:val="superscript"/>
              </w:rPr>
              <w:t>th</w:t>
            </w:r>
            <w:r w:rsidRPr="00093B30">
              <w:rPr>
                <w:rFonts w:ascii="Georgia" w:hAnsi="Georgia" w:cs="Times New Roman"/>
                <w:sz w:val="24"/>
                <w:szCs w:val="24"/>
              </w:rPr>
              <w:t xml:space="preserve"> years</w:t>
            </w:r>
          </w:p>
        </w:tc>
        <w:tc>
          <w:tcPr>
            <w:tcW w:w="2394" w:type="dxa"/>
          </w:tcPr>
          <w:p w14:paraId="2A51B745"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18% (12 of 67)</w:t>
            </w:r>
          </w:p>
        </w:tc>
        <w:tc>
          <w:tcPr>
            <w:tcW w:w="2394" w:type="dxa"/>
          </w:tcPr>
          <w:p w14:paraId="1BF09D12"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5% (4 of 79)</w:t>
            </w:r>
          </w:p>
        </w:tc>
        <w:tc>
          <w:tcPr>
            <w:tcW w:w="2394" w:type="dxa"/>
          </w:tcPr>
          <w:p w14:paraId="78C68E8E" w14:textId="77777777" w:rsidR="00467E8C" w:rsidRPr="00093B30" w:rsidRDefault="00471D2E" w:rsidP="001F21BF">
            <w:pPr>
              <w:rPr>
                <w:rFonts w:ascii="Georgia" w:hAnsi="Georgia" w:cs="Times New Roman"/>
                <w:sz w:val="24"/>
                <w:szCs w:val="24"/>
              </w:rPr>
            </w:pPr>
            <w:r w:rsidRPr="00093B30">
              <w:rPr>
                <w:rFonts w:ascii="Georgia" w:hAnsi="Georgia" w:cs="Times New Roman"/>
                <w:sz w:val="24"/>
                <w:szCs w:val="24"/>
              </w:rPr>
              <w:t>24</w:t>
            </w:r>
            <w:r w:rsidR="0053428C" w:rsidRPr="00093B30">
              <w:rPr>
                <w:rFonts w:ascii="Georgia" w:hAnsi="Georgia" w:cs="Times New Roman"/>
                <w:sz w:val="24"/>
                <w:szCs w:val="24"/>
              </w:rPr>
              <w:t xml:space="preserve">% </w:t>
            </w:r>
            <w:r w:rsidR="001F79B1" w:rsidRPr="00093B30">
              <w:rPr>
                <w:rFonts w:ascii="Georgia" w:hAnsi="Georgia" w:cs="Times New Roman"/>
                <w:sz w:val="24"/>
                <w:szCs w:val="24"/>
              </w:rPr>
              <w:t>(</w:t>
            </w:r>
            <w:r w:rsidR="00467E8C" w:rsidRPr="00093B30">
              <w:rPr>
                <w:rFonts w:ascii="Georgia" w:hAnsi="Georgia" w:cs="Times New Roman"/>
                <w:sz w:val="24"/>
                <w:szCs w:val="24"/>
              </w:rPr>
              <w:t>16</w:t>
            </w:r>
            <w:r w:rsidR="001F79B1" w:rsidRPr="00093B30">
              <w:rPr>
                <w:rFonts w:ascii="Georgia" w:hAnsi="Georgia" w:cs="Times New Roman"/>
                <w:sz w:val="24"/>
                <w:szCs w:val="24"/>
              </w:rPr>
              <w:t xml:space="preserve"> of</w:t>
            </w:r>
            <w:r w:rsidR="0053428C" w:rsidRPr="00093B30">
              <w:rPr>
                <w:rFonts w:ascii="Georgia" w:hAnsi="Georgia" w:cs="Times New Roman"/>
                <w:sz w:val="24"/>
                <w:szCs w:val="24"/>
              </w:rPr>
              <w:t xml:space="preserve"> 67</w:t>
            </w:r>
            <w:r w:rsidR="001F79B1" w:rsidRPr="00093B30">
              <w:rPr>
                <w:rFonts w:ascii="Georgia" w:hAnsi="Georgia" w:cs="Times New Roman"/>
                <w:sz w:val="24"/>
                <w:szCs w:val="24"/>
              </w:rPr>
              <w:t>)</w:t>
            </w:r>
          </w:p>
        </w:tc>
      </w:tr>
      <w:tr w:rsidR="00467E8C" w:rsidRPr="00093B30" w14:paraId="6FCEB21F" w14:textId="77777777" w:rsidTr="00467E8C">
        <w:tc>
          <w:tcPr>
            <w:tcW w:w="2394" w:type="dxa"/>
          </w:tcPr>
          <w:p w14:paraId="6B5FCF0E"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Opted out as 3</w:t>
            </w:r>
            <w:r w:rsidRPr="00093B30">
              <w:rPr>
                <w:rFonts w:ascii="Georgia" w:hAnsi="Georgia" w:cs="Times New Roman"/>
                <w:sz w:val="24"/>
                <w:szCs w:val="24"/>
                <w:vertAlign w:val="superscript"/>
              </w:rPr>
              <w:t>rd</w:t>
            </w:r>
            <w:r w:rsidRPr="00093B30">
              <w:rPr>
                <w:rFonts w:ascii="Georgia" w:hAnsi="Georgia" w:cs="Times New Roman"/>
                <w:sz w:val="24"/>
                <w:szCs w:val="24"/>
              </w:rPr>
              <w:t xml:space="preserve"> years</w:t>
            </w:r>
          </w:p>
        </w:tc>
        <w:tc>
          <w:tcPr>
            <w:tcW w:w="2394" w:type="dxa"/>
          </w:tcPr>
          <w:p w14:paraId="55974BFD"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12% (11 of 90)</w:t>
            </w:r>
          </w:p>
        </w:tc>
        <w:tc>
          <w:tcPr>
            <w:tcW w:w="2394" w:type="dxa"/>
          </w:tcPr>
          <w:p w14:paraId="284B0526"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7% (6 of 86)</w:t>
            </w:r>
          </w:p>
        </w:tc>
        <w:tc>
          <w:tcPr>
            <w:tcW w:w="2394" w:type="dxa"/>
          </w:tcPr>
          <w:p w14:paraId="61114D48" w14:textId="77777777" w:rsidR="00467E8C" w:rsidRPr="00093B30" w:rsidRDefault="007F4330" w:rsidP="001F21BF">
            <w:pPr>
              <w:rPr>
                <w:rFonts w:ascii="Georgia" w:hAnsi="Georgia" w:cs="Times New Roman"/>
                <w:sz w:val="24"/>
                <w:szCs w:val="24"/>
              </w:rPr>
            </w:pPr>
            <w:r w:rsidRPr="00093B30">
              <w:rPr>
                <w:rFonts w:ascii="Georgia" w:hAnsi="Georgia" w:cs="Times New Roman"/>
                <w:sz w:val="24"/>
                <w:szCs w:val="24"/>
              </w:rPr>
              <w:t>25</w:t>
            </w:r>
            <w:r w:rsidR="0053428C" w:rsidRPr="00093B30">
              <w:rPr>
                <w:rFonts w:ascii="Georgia" w:hAnsi="Georgia" w:cs="Times New Roman"/>
                <w:sz w:val="24"/>
                <w:szCs w:val="24"/>
              </w:rPr>
              <w:t xml:space="preserve">% </w:t>
            </w:r>
            <w:r w:rsidR="001F79B1" w:rsidRPr="00093B30">
              <w:rPr>
                <w:rFonts w:ascii="Georgia" w:hAnsi="Georgia" w:cs="Times New Roman"/>
                <w:sz w:val="24"/>
                <w:szCs w:val="24"/>
              </w:rPr>
              <w:t>(</w:t>
            </w:r>
            <w:r w:rsidRPr="00093B30">
              <w:rPr>
                <w:rFonts w:ascii="Georgia" w:hAnsi="Georgia" w:cs="Times New Roman"/>
                <w:sz w:val="24"/>
                <w:szCs w:val="24"/>
              </w:rPr>
              <w:t>18</w:t>
            </w:r>
            <w:r w:rsidR="001F79B1" w:rsidRPr="00093B30">
              <w:rPr>
                <w:rFonts w:ascii="Georgia" w:hAnsi="Georgia" w:cs="Times New Roman"/>
                <w:sz w:val="24"/>
                <w:szCs w:val="24"/>
              </w:rPr>
              <w:t xml:space="preserve"> of</w:t>
            </w:r>
            <w:r w:rsidRPr="00093B30">
              <w:rPr>
                <w:rFonts w:ascii="Georgia" w:hAnsi="Georgia" w:cs="Times New Roman"/>
                <w:sz w:val="24"/>
                <w:szCs w:val="24"/>
              </w:rPr>
              <w:t xml:space="preserve"> 73</w:t>
            </w:r>
            <w:r w:rsidR="001F79B1" w:rsidRPr="00093B30">
              <w:rPr>
                <w:rFonts w:ascii="Georgia" w:hAnsi="Georgia" w:cs="Times New Roman"/>
                <w:sz w:val="24"/>
                <w:szCs w:val="24"/>
              </w:rPr>
              <w:t>)</w:t>
            </w:r>
          </w:p>
        </w:tc>
      </w:tr>
      <w:tr w:rsidR="00467E8C" w:rsidRPr="00093B30" w14:paraId="4FE644C5" w14:textId="77777777" w:rsidTr="00467E8C">
        <w:tc>
          <w:tcPr>
            <w:tcW w:w="2394" w:type="dxa"/>
          </w:tcPr>
          <w:p w14:paraId="67944FD6"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Opted out as 2</w:t>
            </w:r>
            <w:r w:rsidRPr="00093B30">
              <w:rPr>
                <w:rFonts w:ascii="Georgia" w:hAnsi="Georgia" w:cs="Times New Roman"/>
                <w:sz w:val="24"/>
                <w:szCs w:val="24"/>
                <w:vertAlign w:val="superscript"/>
              </w:rPr>
              <w:t>nd</w:t>
            </w:r>
            <w:r w:rsidRPr="00093B30">
              <w:rPr>
                <w:rFonts w:ascii="Georgia" w:hAnsi="Georgia" w:cs="Times New Roman"/>
                <w:sz w:val="24"/>
                <w:szCs w:val="24"/>
              </w:rPr>
              <w:t xml:space="preserve"> years</w:t>
            </w:r>
          </w:p>
        </w:tc>
        <w:tc>
          <w:tcPr>
            <w:tcW w:w="2394" w:type="dxa"/>
          </w:tcPr>
          <w:p w14:paraId="3FC7B942"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7% (7 of 86)</w:t>
            </w:r>
          </w:p>
        </w:tc>
        <w:tc>
          <w:tcPr>
            <w:tcW w:w="2394" w:type="dxa"/>
          </w:tcPr>
          <w:p w14:paraId="6C1ADDC2"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0% (0 of 82)</w:t>
            </w:r>
          </w:p>
        </w:tc>
        <w:tc>
          <w:tcPr>
            <w:tcW w:w="2394" w:type="dxa"/>
          </w:tcPr>
          <w:p w14:paraId="5DBA51F0" w14:textId="77777777" w:rsidR="00467E8C" w:rsidRPr="00093B30" w:rsidRDefault="007F4330" w:rsidP="001F21BF">
            <w:pPr>
              <w:rPr>
                <w:rFonts w:ascii="Georgia" w:hAnsi="Georgia" w:cs="Times New Roman"/>
                <w:sz w:val="24"/>
                <w:szCs w:val="24"/>
              </w:rPr>
            </w:pPr>
            <w:r w:rsidRPr="00093B30">
              <w:rPr>
                <w:rFonts w:ascii="Georgia" w:hAnsi="Georgia" w:cs="Times New Roman"/>
                <w:sz w:val="24"/>
                <w:szCs w:val="24"/>
              </w:rPr>
              <w:t>16</w:t>
            </w:r>
            <w:r w:rsidR="00471D2E" w:rsidRPr="00093B30">
              <w:rPr>
                <w:rFonts w:ascii="Georgia" w:hAnsi="Georgia" w:cs="Times New Roman"/>
                <w:sz w:val="24"/>
                <w:szCs w:val="24"/>
              </w:rPr>
              <w:t>% (</w:t>
            </w:r>
            <w:r w:rsidRPr="00093B30">
              <w:rPr>
                <w:rFonts w:ascii="Georgia" w:hAnsi="Georgia" w:cs="Times New Roman"/>
                <w:sz w:val="24"/>
                <w:szCs w:val="24"/>
              </w:rPr>
              <w:t>13</w:t>
            </w:r>
            <w:r w:rsidR="001F79B1" w:rsidRPr="00093B30">
              <w:rPr>
                <w:rFonts w:ascii="Georgia" w:hAnsi="Georgia" w:cs="Times New Roman"/>
                <w:sz w:val="24"/>
                <w:szCs w:val="24"/>
              </w:rPr>
              <w:t xml:space="preserve"> of</w:t>
            </w:r>
            <w:r w:rsidR="00471D2E" w:rsidRPr="00093B30">
              <w:rPr>
                <w:rFonts w:ascii="Georgia" w:hAnsi="Georgia" w:cs="Times New Roman"/>
                <w:sz w:val="24"/>
                <w:szCs w:val="24"/>
              </w:rPr>
              <w:t xml:space="preserve"> 80)</w:t>
            </w:r>
          </w:p>
        </w:tc>
      </w:tr>
      <w:tr w:rsidR="00467E8C" w:rsidRPr="00093B30" w14:paraId="4EC60B10" w14:textId="77777777" w:rsidTr="00467E8C">
        <w:tc>
          <w:tcPr>
            <w:tcW w:w="2394" w:type="dxa"/>
          </w:tcPr>
          <w:p w14:paraId="4FE91893"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Opted out as 1</w:t>
            </w:r>
            <w:r w:rsidRPr="00093B30">
              <w:rPr>
                <w:rFonts w:ascii="Georgia" w:hAnsi="Georgia" w:cs="Times New Roman"/>
                <w:sz w:val="24"/>
                <w:szCs w:val="24"/>
                <w:vertAlign w:val="superscript"/>
              </w:rPr>
              <w:t>st</w:t>
            </w:r>
            <w:r w:rsidRPr="00093B30">
              <w:rPr>
                <w:rFonts w:ascii="Georgia" w:hAnsi="Georgia" w:cs="Times New Roman"/>
                <w:sz w:val="24"/>
                <w:szCs w:val="24"/>
              </w:rPr>
              <w:t xml:space="preserve"> years </w:t>
            </w:r>
          </w:p>
        </w:tc>
        <w:tc>
          <w:tcPr>
            <w:tcW w:w="2394" w:type="dxa"/>
          </w:tcPr>
          <w:p w14:paraId="3C60A588"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 xml:space="preserve">6% (6 of 97) </w:t>
            </w:r>
          </w:p>
        </w:tc>
        <w:tc>
          <w:tcPr>
            <w:tcW w:w="2394" w:type="dxa"/>
          </w:tcPr>
          <w:p w14:paraId="62BB1BFC" w14:textId="77777777" w:rsidR="00467E8C" w:rsidRPr="00093B30" w:rsidRDefault="00467E8C" w:rsidP="001F21BF">
            <w:pPr>
              <w:rPr>
                <w:rFonts w:ascii="Georgia" w:hAnsi="Georgia" w:cs="Times New Roman"/>
                <w:sz w:val="24"/>
                <w:szCs w:val="24"/>
              </w:rPr>
            </w:pPr>
            <w:r w:rsidRPr="00093B30">
              <w:rPr>
                <w:rFonts w:ascii="Georgia" w:hAnsi="Georgia" w:cs="Times New Roman"/>
                <w:sz w:val="24"/>
                <w:szCs w:val="24"/>
              </w:rPr>
              <w:t>10% (11 of 108)</w:t>
            </w:r>
          </w:p>
        </w:tc>
        <w:tc>
          <w:tcPr>
            <w:tcW w:w="2394" w:type="dxa"/>
          </w:tcPr>
          <w:p w14:paraId="3F2D7A9F" w14:textId="77777777" w:rsidR="00467E8C" w:rsidRPr="00093B30" w:rsidRDefault="007F4330" w:rsidP="001F21BF">
            <w:pPr>
              <w:rPr>
                <w:rFonts w:ascii="Georgia" w:hAnsi="Georgia" w:cs="Times New Roman"/>
                <w:sz w:val="24"/>
                <w:szCs w:val="24"/>
              </w:rPr>
            </w:pPr>
            <w:r w:rsidRPr="00093B30">
              <w:rPr>
                <w:rFonts w:ascii="Georgia" w:hAnsi="Georgia" w:cs="Times New Roman"/>
                <w:sz w:val="24"/>
                <w:szCs w:val="24"/>
              </w:rPr>
              <w:t>12</w:t>
            </w:r>
            <w:r w:rsidR="00471D2E" w:rsidRPr="00093B30">
              <w:rPr>
                <w:rFonts w:ascii="Georgia" w:hAnsi="Georgia" w:cs="Times New Roman"/>
                <w:sz w:val="24"/>
                <w:szCs w:val="24"/>
              </w:rPr>
              <w:t xml:space="preserve">% </w:t>
            </w:r>
            <w:r w:rsidRPr="00093B30">
              <w:rPr>
                <w:rFonts w:ascii="Georgia" w:hAnsi="Georgia" w:cs="Times New Roman"/>
                <w:sz w:val="24"/>
                <w:szCs w:val="24"/>
              </w:rPr>
              <w:t>(12</w:t>
            </w:r>
            <w:r w:rsidR="001F79B1" w:rsidRPr="00093B30">
              <w:rPr>
                <w:rFonts w:ascii="Georgia" w:hAnsi="Georgia" w:cs="Times New Roman"/>
                <w:sz w:val="24"/>
                <w:szCs w:val="24"/>
              </w:rPr>
              <w:t xml:space="preserve"> of</w:t>
            </w:r>
            <w:r w:rsidR="00471D2E" w:rsidRPr="00093B30">
              <w:rPr>
                <w:rFonts w:ascii="Georgia" w:hAnsi="Georgia" w:cs="Times New Roman"/>
                <w:sz w:val="24"/>
                <w:szCs w:val="24"/>
              </w:rPr>
              <w:t xml:space="preserve"> 104</w:t>
            </w:r>
            <w:r w:rsidR="001F79B1" w:rsidRPr="00093B30">
              <w:rPr>
                <w:rFonts w:ascii="Georgia" w:hAnsi="Georgia" w:cs="Times New Roman"/>
                <w:sz w:val="24"/>
                <w:szCs w:val="24"/>
              </w:rPr>
              <w:t>)</w:t>
            </w:r>
          </w:p>
        </w:tc>
      </w:tr>
    </w:tbl>
    <w:p w14:paraId="1EA354D5" w14:textId="77777777" w:rsidR="006A007A" w:rsidRPr="00093B30" w:rsidRDefault="006A007A" w:rsidP="001F21BF">
      <w:pPr>
        <w:pStyle w:val="Default"/>
      </w:pPr>
    </w:p>
    <w:p w14:paraId="7AFA380E" w14:textId="104AD19D" w:rsidR="006A007A" w:rsidRPr="00093B30" w:rsidRDefault="006A007A" w:rsidP="001F21BF">
      <w:pPr>
        <w:pStyle w:val="Default"/>
      </w:pPr>
      <w:r w:rsidRPr="00093B30">
        <w:t xml:space="preserve">Our existing opt-in process did not provide specific information about whether a student was making appropriate progress towards graduating with </w:t>
      </w:r>
      <w:r w:rsidR="00D11663" w:rsidRPr="00093B30">
        <w:t xml:space="preserve">University </w:t>
      </w:r>
      <w:r w:rsidRPr="00093B30">
        <w:t xml:space="preserve">Honors. </w:t>
      </w:r>
      <w:r w:rsidR="00294C71" w:rsidRPr="00093B30">
        <w:t xml:space="preserve">Honors students were </w:t>
      </w:r>
      <w:r w:rsidR="00806342" w:rsidRPr="00093B30">
        <w:t>given priority</w:t>
      </w:r>
      <w:r w:rsidRPr="00093B30">
        <w:t xml:space="preserve"> </w:t>
      </w:r>
      <w:r w:rsidR="00806342" w:rsidRPr="00093B30">
        <w:t>registration in</w:t>
      </w:r>
      <w:r w:rsidRPr="00093B30">
        <w:t xml:space="preserve"> 2011-2012</w:t>
      </w:r>
      <w:r w:rsidR="00294C71" w:rsidRPr="00093B30">
        <w:t>.  W</w:t>
      </w:r>
      <w:r w:rsidRPr="00093B30">
        <w:t xml:space="preserve">e felt it was important to ensure that only students </w:t>
      </w:r>
      <w:r w:rsidR="00AA73A1" w:rsidRPr="00093B30">
        <w:t xml:space="preserve">who </w:t>
      </w:r>
      <w:r w:rsidRPr="00093B30">
        <w:t xml:space="preserve">were actually staying on the track to graduate with honors got this benefit. </w:t>
      </w:r>
      <w:r w:rsidR="00294C71" w:rsidRPr="00093B30">
        <w:t xml:space="preserve"> Thus,</w:t>
      </w:r>
      <w:r w:rsidRPr="00093B30">
        <w:t xml:space="preserve"> this year the opt-in memo was modified to include a checklist that required students to indicate what Honors courses they had taken. </w:t>
      </w:r>
      <w:r w:rsidR="006150A7" w:rsidRPr="00093B30">
        <w:t>The process has also allowed us to advise individual students in advance of possible difficulties and to learn what issues they might be having regarding honors requirements.  This data will also help us determine whether we need to establish formal requirements for continued participation in the Honors program.</w:t>
      </w:r>
      <w:r w:rsidR="001F21BF" w:rsidRPr="00093B30">
        <w:t xml:space="preserve">  </w:t>
      </w:r>
      <w:r w:rsidRPr="00093B30">
        <w:t xml:space="preserve">We were pleased to learn that last year all students who opted in were, in fact, making </w:t>
      </w:r>
      <w:r w:rsidR="006150A7" w:rsidRPr="00093B30">
        <w:t>adequate</w:t>
      </w:r>
      <w:r w:rsidRPr="00093B30">
        <w:t xml:space="preserve"> progress</w:t>
      </w:r>
      <w:r w:rsidR="006150A7" w:rsidRPr="00093B30">
        <w:t xml:space="preserve"> toward satisfying honors course and distinction requirements</w:t>
      </w:r>
      <w:r w:rsidRPr="00093B30">
        <w:t xml:space="preserve">. </w:t>
      </w:r>
      <w:r w:rsidR="006150A7" w:rsidRPr="00093B30">
        <w:t xml:space="preserve"> </w:t>
      </w:r>
      <w:r w:rsidRPr="00093B30">
        <w:t xml:space="preserve">We will continue to monitor </w:t>
      </w:r>
      <w:r w:rsidR="00885732" w:rsidRPr="00093B30">
        <w:t>the completion of formal course requirements</w:t>
      </w:r>
      <w:r w:rsidRPr="00093B30">
        <w:t xml:space="preserve">. </w:t>
      </w:r>
      <w:r w:rsidR="00286DF5" w:rsidRPr="00093B30">
        <w:t xml:space="preserve"> </w:t>
      </w:r>
    </w:p>
    <w:p w14:paraId="6C4578A1" w14:textId="77777777" w:rsidR="006A007A" w:rsidRPr="00093B30" w:rsidRDefault="006A007A" w:rsidP="001F21BF">
      <w:pPr>
        <w:pStyle w:val="Default"/>
      </w:pPr>
    </w:p>
    <w:p w14:paraId="4031A8F5" w14:textId="77777777" w:rsidR="006A007A" w:rsidRPr="00093B30" w:rsidRDefault="006A007A" w:rsidP="001F21BF">
      <w:pPr>
        <w:pStyle w:val="Default"/>
      </w:pPr>
      <w:r w:rsidRPr="00093B30">
        <w:t xml:space="preserve">The chart below shows the </w:t>
      </w:r>
      <w:r w:rsidR="00C1388C" w:rsidRPr="00093B30">
        <w:t>opt-out</w:t>
      </w:r>
      <w:r w:rsidRPr="00093B30">
        <w:t xml:space="preserve"> rate by cohort. </w:t>
      </w:r>
    </w:p>
    <w:p w14:paraId="4C2B8B35" w14:textId="77777777" w:rsidR="00B27698" w:rsidRPr="00093B30" w:rsidRDefault="00B27698" w:rsidP="001F21BF">
      <w:pPr>
        <w:pStyle w:val="Default"/>
      </w:pPr>
    </w:p>
    <w:tbl>
      <w:tblPr>
        <w:tblStyle w:val="TableGrid"/>
        <w:tblW w:w="9478" w:type="dxa"/>
        <w:tblLook w:val="04A0" w:firstRow="1" w:lastRow="0" w:firstColumn="1" w:lastColumn="0" w:noHBand="0" w:noVBand="1"/>
      </w:tblPr>
      <w:tblGrid>
        <w:gridCol w:w="1348"/>
        <w:gridCol w:w="1400"/>
        <w:gridCol w:w="1286"/>
        <w:gridCol w:w="1286"/>
        <w:gridCol w:w="1559"/>
        <w:gridCol w:w="1011"/>
        <w:gridCol w:w="1588"/>
      </w:tblGrid>
      <w:tr w:rsidR="007F4330" w:rsidRPr="00093B30" w14:paraId="1778C511" w14:textId="77777777" w:rsidTr="00B27698">
        <w:trPr>
          <w:trHeight w:val="551"/>
        </w:trPr>
        <w:tc>
          <w:tcPr>
            <w:tcW w:w="1360" w:type="dxa"/>
          </w:tcPr>
          <w:p w14:paraId="3D883FAE" w14:textId="77777777" w:rsidR="007F4330" w:rsidRPr="00093B30" w:rsidRDefault="007F4330" w:rsidP="001F21BF">
            <w:pPr>
              <w:pStyle w:val="Default"/>
              <w:rPr>
                <w:b/>
              </w:rPr>
            </w:pPr>
            <w:r w:rsidRPr="00093B30">
              <w:rPr>
                <w:b/>
              </w:rPr>
              <w:t>Cohort, by entry year</w:t>
            </w:r>
          </w:p>
        </w:tc>
        <w:tc>
          <w:tcPr>
            <w:tcW w:w="1407" w:type="dxa"/>
          </w:tcPr>
          <w:p w14:paraId="2EFFBE5E" w14:textId="77777777" w:rsidR="007F4330" w:rsidRPr="00093B30" w:rsidRDefault="007F4330" w:rsidP="001F21BF">
            <w:pPr>
              <w:pStyle w:val="Default"/>
              <w:rPr>
                <w:b/>
              </w:rPr>
            </w:pPr>
            <w:r w:rsidRPr="00093B30">
              <w:rPr>
                <w:b/>
              </w:rPr>
              <w:t># of students</w:t>
            </w:r>
          </w:p>
        </w:tc>
        <w:tc>
          <w:tcPr>
            <w:tcW w:w="1303" w:type="dxa"/>
          </w:tcPr>
          <w:p w14:paraId="2436F2EB" w14:textId="77777777" w:rsidR="007F4330" w:rsidRPr="00093B30" w:rsidRDefault="007F4330" w:rsidP="001F21BF">
            <w:pPr>
              <w:pStyle w:val="Default"/>
              <w:rPr>
                <w:b/>
              </w:rPr>
            </w:pPr>
            <w:r w:rsidRPr="00093B30">
              <w:rPr>
                <w:b/>
              </w:rPr>
              <w:t>% opting out 2012</w:t>
            </w:r>
          </w:p>
        </w:tc>
        <w:tc>
          <w:tcPr>
            <w:tcW w:w="1303" w:type="dxa"/>
          </w:tcPr>
          <w:p w14:paraId="6B11E1E2" w14:textId="77777777" w:rsidR="007F4330" w:rsidRPr="00093B30" w:rsidRDefault="007F4330" w:rsidP="001F21BF">
            <w:pPr>
              <w:pStyle w:val="Default"/>
              <w:rPr>
                <w:b/>
              </w:rPr>
            </w:pPr>
            <w:r w:rsidRPr="00093B30">
              <w:rPr>
                <w:b/>
              </w:rPr>
              <w:t>% opting out 2013</w:t>
            </w:r>
          </w:p>
        </w:tc>
        <w:tc>
          <w:tcPr>
            <w:tcW w:w="1514" w:type="dxa"/>
          </w:tcPr>
          <w:p w14:paraId="28138401" w14:textId="77777777" w:rsidR="007F4330" w:rsidRPr="00093B30" w:rsidRDefault="007F4330" w:rsidP="001F21BF">
            <w:pPr>
              <w:pStyle w:val="Default"/>
              <w:rPr>
                <w:b/>
              </w:rPr>
            </w:pPr>
            <w:r w:rsidRPr="00093B30">
              <w:rPr>
                <w:b/>
              </w:rPr>
              <w:t>Total % continuing 2013</w:t>
            </w:r>
          </w:p>
        </w:tc>
        <w:tc>
          <w:tcPr>
            <w:tcW w:w="1001" w:type="dxa"/>
          </w:tcPr>
          <w:p w14:paraId="0FBBD93B" w14:textId="77777777" w:rsidR="007F4330" w:rsidRPr="00093B30" w:rsidRDefault="007F4330" w:rsidP="001F21BF">
            <w:pPr>
              <w:pStyle w:val="Default"/>
              <w:rPr>
                <w:b/>
              </w:rPr>
            </w:pPr>
            <w:r w:rsidRPr="00093B30">
              <w:rPr>
                <w:b/>
              </w:rPr>
              <w:t>% opting out 2014</w:t>
            </w:r>
          </w:p>
        </w:tc>
        <w:tc>
          <w:tcPr>
            <w:tcW w:w="1590" w:type="dxa"/>
          </w:tcPr>
          <w:p w14:paraId="34896F1F" w14:textId="77777777" w:rsidR="007F4330" w:rsidRPr="00093B30" w:rsidRDefault="007F4330" w:rsidP="001F21BF">
            <w:pPr>
              <w:pStyle w:val="Default"/>
              <w:rPr>
                <w:b/>
              </w:rPr>
            </w:pPr>
            <w:r w:rsidRPr="00093B30">
              <w:rPr>
                <w:b/>
              </w:rPr>
              <w:t>Total % continuing 2014</w:t>
            </w:r>
          </w:p>
        </w:tc>
      </w:tr>
      <w:tr w:rsidR="007F4330" w:rsidRPr="00093B30" w14:paraId="4432A5F4" w14:textId="77777777" w:rsidTr="00B27698">
        <w:trPr>
          <w:trHeight w:val="504"/>
        </w:trPr>
        <w:tc>
          <w:tcPr>
            <w:tcW w:w="1360" w:type="dxa"/>
          </w:tcPr>
          <w:p w14:paraId="0F2CD7A0" w14:textId="77777777" w:rsidR="007F4330" w:rsidRPr="00093B30" w:rsidRDefault="007F4330" w:rsidP="001F21BF">
            <w:pPr>
              <w:pStyle w:val="Default"/>
            </w:pPr>
            <w:r w:rsidRPr="00093B30">
              <w:lastRenderedPageBreak/>
              <w:t>2010</w:t>
            </w:r>
          </w:p>
        </w:tc>
        <w:tc>
          <w:tcPr>
            <w:tcW w:w="1407" w:type="dxa"/>
          </w:tcPr>
          <w:p w14:paraId="4658BC50" w14:textId="77777777" w:rsidR="007F4330" w:rsidRPr="00093B30" w:rsidRDefault="007F4330" w:rsidP="001F21BF">
            <w:pPr>
              <w:pStyle w:val="Default"/>
            </w:pPr>
            <w:r w:rsidRPr="00093B30">
              <w:t>105</w:t>
            </w:r>
          </w:p>
        </w:tc>
        <w:tc>
          <w:tcPr>
            <w:tcW w:w="1303" w:type="dxa"/>
          </w:tcPr>
          <w:p w14:paraId="553D22D3" w14:textId="77777777" w:rsidR="007F4330" w:rsidRPr="00093B30" w:rsidRDefault="007F4330" w:rsidP="001F21BF">
            <w:pPr>
              <w:pStyle w:val="Default"/>
            </w:pPr>
            <w:r w:rsidRPr="00093B30">
              <w:t>7% (7 of 86)</w:t>
            </w:r>
          </w:p>
        </w:tc>
        <w:tc>
          <w:tcPr>
            <w:tcW w:w="1303" w:type="dxa"/>
          </w:tcPr>
          <w:p w14:paraId="256DE9B9" w14:textId="77777777" w:rsidR="007F4330" w:rsidRPr="00093B30" w:rsidRDefault="00B27698" w:rsidP="001F21BF">
            <w:pPr>
              <w:pStyle w:val="Default"/>
            </w:pPr>
            <w:r w:rsidRPr="00093B30">
              <w:t>8</w:t>
            </w:r>
            <w:r w:rsidR="007F4330" w:rsidRPr="00093B30">
              <w:t>% (6</w:t>
            </w:r>
            <w:r w:rsidRPr="00093B30">
              <w:t xml:space="preserve"> of  77</w:t>
            </w:r>
            <w:r w:rsidR="007F4330" w:rsidRPr="00093B30">
              <w:t>)</w:t>
            </w:r>
          </w:p>
        </w:tc>
        <w:tc>
          <w:tcPr>
            <w:tcW w:w="1514" w:type="dxa"/>
          </w:tcPr>
          <w:p w14:paraId="04AC155C" w14:textId="77777777" w:rsidR="007F4330" w:rsidRPr="00093B30" w:rsidRDefault="00B27698" w:rsidP="001F21BF">
            <w:pPr>
              <w:pStyle w:val="Default"/>
            </w:pPr>
            <w:r w:rsidRPr="00093B30">
              <w:t>92% (71 of 77</w:t>
            </w:r>
            <w:r w:rsidR="007F4330" w:rsidRPr="00093B30">
              <w:t xml:space="preserve">) </w:t>
            </w:r>
          </w:p>
        </w:tc>
        <w:tc>
          <w:tcPr>
            <w:tcW w:w="1001" w:type="dxa"/>
          </w:tcPr>
          <w:p w14:paraId="58BC11E8" w14:textId="77777777" w:rsidR="007F4330" w:rsidRPr="00093B30" w:rsidRDefault="004614D8" w:rsidP="001F21BF">
            <w:pPr>
              <w:pStyle w:val="Default"/>
            </w:pPr>
            <w:r w:rsidRPr="00093B30">
              <w:t>24% (16 of 67</w:t>
            </w:r>
            <w:r w:rsidR="00B27698" w:rsidRPr="00093B30">
              <w:t xml:space="preserve">) </w:t>
            </w:r>
          </w:p>
        </w:tc>
        <w:tc>
          <w:tcPr>
            <w:tcW w:w="1590" w:type="dxa"/>
          </w:tcPr>
          <w:p w14:paraId="4207E6EB" w14:textId="77777777" w:rsidR="007F4330" w:rsidRPr="00093B30" w:rsidRDefault="004614D8" w:rsidP="001F21BF">
            <w:pPr>
              <w:pStyle w:val="Default"/>
            </w:pPr>
            <w:r w:rsidRPr="00093B30">
              <w:t>76% (51 of 67</w:t>
            </w:r>
            <w:r w:rsidR="00B27698" w:rsidRPr="00093B30">
              <w:t>)</w:t>
            </w:r>
          </w:p>
        </w:tc>
      </w:tr>
      <w:tr w:rsidR="007F4330" w:rsidRPr="00093B30" w14:paraId="7CA53F56" w14:textId="77777777" w:rsidTr="00B27698">
        <w:trPr>
          <w:trHeight w:val="481"/>
        </w:trPr>
        <w:tc>
          <w:tcPr>
            <w:tcW w:w="1360" w:type="dxa"/>
          </w:tcPr>
          <w:p w14:paraId="661560A6" w14:textId="77777777" w:rsidR="007F4330" w:rsidRPr="00093B30" w:rsidRDefault="007F4330" w:rsidP="001F21BF">
            <w:pPr>
              <w:pStyle w:val="Default"/>
            </w:pPr>
            <w:r w:rsidRPr="00093B30">
              <w:t>2011</w:t>
            </w:r>
          </w:p>
        </w:tc>
        <w:tc>
          <w:tcPr>
            <w:tcW w:w="1407" w:type="dxa"/>
          </w:tcPr>
          <w:p w14:paraId="5D29A66E" w14:textId="77777777" w:rsidR="007F4330" w:rsidRPr="00093B30" w:rsidRDefault="007F4330" w:rsidP="001F21BF">
            <w:pPr>
              <w:pStyle w:val="Default"/>
            </w:pPr>
            <w:r w:rsidRPr="00093B30">
              <w:t>102</w:t>
            </w:r>
          </w:p>
        </w:tc>
        <w:tc>
          <w:tcPr>
            <w:tcW w:w="1303" w:type="dxa"/>
          </w:tcPr>
          <w:p w14:paraId="21E2B9E8" w14:textId="77777777" w:rsidR="007F4330" w:rsidRPr="00093B30" w:rsidRDefault="007F4330" w:rsidP="001F21BF">
            <w:pPr>
              <w:pStyle w:val="Default"/>
            </w:pPr>
            <w:r w:rsidRPr="00093B30">
              <w:t>6% (6 of 102)</w:t>
            </w:r>
          </w:p>
        </w:tc>
        <w:tc>
          <w:tcPr>
            <w:tcW w:w="1303" w:type="dxa"/>
          </w:tcPr>
          <w:p w14:paraId="1202BAFF" w14:textId="77777777" w:rsidR="007F4330" w:rsidRPr="00093B30" w:rsidRDefault="007F4330" w:rsidP="001F21BF">
            <w:pPr>
              <w:pStyle w:val="Default"/>
            </w:pPr>
            <w:r w:rsidRPr="00093B30">
              <w:t>0% (0 of 96)</w:t>
            </w:r>
          </w:p>
        </w:tc>
        <w:tc>
          <w:tcPr>
            <w:tcW w:w="1514" w:type="dxa"/>
          </w:tcPr>
          <w:p w14:paraId="0DCC8794" w14:textId="77777777" w:rsidR="007F4330" w:rsidRPr="00093B30" w:rsidRDefault="007F4330" w:rsidP="001F21BF">
            <w:pPr>
              <w:pStyle w:val="Default"/>
            </w:pPr>
            <w:r w:rsidRPr="00093B30">
              <w:t>100% (96 of 96)</w:t>
            </w:r>
          </w:p>
        </w:tc>
        <w:tc>
          <w:tcPr>
            <w:tcW w:w="1001" w:type="dxa"/>
          </w:tcPr>
          <w:p w14:paraId="7A7A026B" w14:textId="77777777" w:rsidR="007F4330" w:rsidRPr="00093B30" w:rsidRDefault="004614D8" w:rsidP="001F21BF">
            <w:pPr>
              <w:pStyle w:val="Default"/>
            </w:pPr>
            <w:r w:rsidRPr="00093B30">
              <w:t>25% (18 of 73</w:t>
            </w:r>
            <w:r w:rsidR="00B27698" w:rsidRPr="00093B30">
              <w:t>)</w:t>
            </w:r>
          </w:p>
        </w:tc>
        <w:tc>
          <w:tcPr>
            <w:tcW w:w="1590" w:type="dxa"/>
          </w:tcPr>
          <w:p w14:paraId="35BBB1EA" w14:textId="77777777" w:rsidR="007F4330" w:rsidRPr="00093B30" w:rsidRDefault="004614D8" w:rsidP="001F21BF">
            <w:pPr>
              <w:pStyle w:val="Default"/>
            </w:pPr>
            <w:r w:rsidRPr="00093B30">
              <w:t>81% (55 of 73</w:t>
            </w:r>
            <w:r w:rsidR="00B27698" w:rsidRPr="00093B30">
              <w:t>)</w:t>
            </w:r>
          </w:p>
        </w:tc>
      </w:tr>
      <w:tr w:rsidR="007F4330" w:rsidRPr="00093B30" w14:paraId="64F91FDC" w14:textId="77777777" w:rsidTr="00B27698">
        <w:trPr>
          <w:trHeight w:val="481"/>
        </w:trPr>
        <w:tc>
          <w:tcPr>
            <w:tcW w:w="1360" w:type="dxa"/>
          </w:tcPr>
          <w:p w14:paraId="6A7BC492" w14:textId="77777777" w:rsidR="007F4330" w:rsidRPr="00093B30" w:rsidRDefault="007F4330" w:rsidP="001F21BF">
            <w:pPr>
              <w:pStyle w:val="Default"/>
            </w:pPr>
            <w:r w:rsidRPr="00093B30">
              <w:t>2012</w:t>
            </w:r>
          </w:p>
        </w:tc>
        <w:tc>
          <w:tcPr>
            <w:tcW w:w="1407" w:type="dxa"/>
          </w:tcPr>
          <w:p w14:paraId="2930F878" w14:textId="77777777" w:rsidR="007F4330" w:rsidRPr="00093B30" w:rsidRDefault="007F4330" w:rsidP="001F21BF">
            <w:pPr>
              <w:pStyle w:val="Default"/>
            </w:pPr>
            <w:r w:rsidRPr="00093B30">
              <w:t>108</w:t>
            </w:r>
          </w:p>
        </w:tc>
        <w:tc>
          <w:tcPr>
            <w:tcW w:w="1303" w:type="dxa"/>
          </w:tcPr>
          <w:p w14:paraId="56B8EEDB" w14:textId="77777777" w:rsidR="007F4330" w:rsidRPr="00093B30" w:rsidRDefault="007F4330" w:rsidP="001F21BF">
            <w:pPr>
              <w:pStyle w:val="Default"/>
            </w:pPr>
            <w:r w:rsidRPr="00093B30">
              <w:t>N/A</w:t>
            </w:r>
          </w:p>
        </w:tc>
        <w:tc>
          <w:tcPr>
            <w:tcW w:w="1303" w:type="dxa"/>
          </w:tcPr>
          <w:p w14:paraId="0FB02A8B" w14:textId="77777777" w:rsidR="007F4330" w:rsidRPr="00093B30" w:rsidRDefault="007F4330" w:rsidP="001F21BF">
            <w:pPr>
              <w:pStyle w:val="Default"/>
            </w:pPr>
            <w:r w:rsidRPr="00093B30">
              <w:t>10% (11 of 108)</w:t>
            </w:r>
          </w:p>
        </w:tc>
        <w:tc>
          <w:tcPr>
            <w:tcW w:w="1514" w:type="dxa"/>
          </w:tcPr>
          <w:p w14:paraId="745CC7F2" w14:textId="77777777" w:rsidR="007F4330" w:rsidRPr="00093B30" w:rsidRDefault="007F4330" w:rsidP="001F21BF">
            <w:pPr>
              <w:pStyle w:val="Default"/>
            </w:pPr>
            <w:r w:rsidRPr="00093B30">
              <w:t xml:space="preserve">90% (97 of 108) </w:t>
            </w:r>
          </w:p>
        </w:tc>
        <w:tc>
          <w:tcPr>
            <w:tcW w:w="1001" w:type="dxa"/>
          </w:tcPr>
          <w:p w14:paraId="266F8A9F" w14:textId="77777777" w:rsidR="007F4330" w:rsidRPr="00093B30" w:rsidRDefault="004614D8" w:rsidP="001F21BF">
            <w:pPr>
              <w:pStyle w:val="Default"/>
            </w:pPr>
            <w:r w:rsidRPr="00093B30">
              <w:t>16% (13 of 80</w:t>
            </w:r>
            <w:r w:rsidR="00B27698" w:rsidRPr="00093B30">
              <w:t>)</w:t>
            </w:r>
          </w:p>
        </w:tc>
        <w:tc>
          <w:tcPr>
            <w:tcW w:w="1590" w:type="dxa"/>
          </w:tcPr>
          <w:p w14:paraId="2025CB68" w14:textId="77777777" w:rsidR="007F4330" w:rsidRPr="00093B30" w:rsidRDefault="004614D8" w:rsidP="001F21BF">
            <w:pPr>
              <w:pStyle w:val="Default"/>
            </w:pPr>
            <w:r w:rsidRPr="00093B30">
              <w:t>84</w:t>
            </w:r>
            <w:r w:rsidR="00B27698" w:rsidRPr="00093B30">
              <w:t>% (</w:t>
            </w:r>
            <w:r w:rsidRPr="00093B30">
              <w:t>67 of 80</w:t>
            </w:r>
            <w:r w:rsidR="00B27698" w:rsidRPr="00093B30">
              <w:t xml:space="preserve">) </w:t>
            </w:r>
          </w:p>
        </w:tc>
      </w:tr>
      <w:tr w:rsidR="007F4330" w:rsidRPr="00093B30" w14:paraId="64E1683F" w14:textId="77777777" w:rsidTr="00B27698">
        <w:trPr>
          <w:trHeight w:val="241"/>
        </w:trPr>
        <w:tc>
          <w:tcPr>
            <w:tcW w:w="1360" w:type="dxa"/>
          </w:tcPr>
          <w:p w14:paraId="444814E9" w14:textId="77777777" w:rsidR="007F4330" w:rsidRPr="00093B30" w:rsidRDefault="007F4330" w:rsidP="001F21BF">
            <w:pPr>
              <w:pStyle w:val="Default"/>
            </w:pPr>
            <w:r w:rsidRPr="00093B30">
              <w:t>2013</w:t>
            </w:r>
          </w:p>
        </w:tc>
        <w:tc>
          <w:tcPr>
            <w:tcW w:w="1407" w:type="dxa"/>
          </w:tcPr>
          <w:p w14:paraId="1C570E41" w14:textId="77777777" w:rsidR="007F4330" w:rsidRPr="00093B30" w:rsidRDefault="007F4330" w:rsidP="001F21BF">
            <w:pPr>
              <w:pStyle w:val="Default"/>
            </w:pPr>
            <w:r w:rsidRPr="00093B30">
              <w:t>93</w:t>
            </w:r>
          </w:p>
        </w:tc>
        <w:tc>
          <w:tcPr>
            <w:tcW w:w="1303" w:type="dxa"/>
          </w:tcPr>
          <w:p w14:paraId="52CAA4C3" w14:textId="77777777" w:rsidR="007F4330" w:rsidRPr="00093B30" w:rsidRDefault="007F4330" w:rsidP="001F21BF">
            <w:pPr>
              <w:pStyle w:val="Default"/>
            </w:pPr>
            <w:r w:rsidRPr="00093B30">
              <w:t>N/A</w:t>
            </w:r>
          </w:p>
        </w:tc>
        <w:tc>
          <w:tcPr>
            <w:tcW w:w="1303" w:type="dxa"/>
          </w:tcPr>
          <w:p w14:paraId="431F9BD0" w14:textId="77777777" w:rsidR="007F4330" w:rsidRPr="00093B30" w:rsidRDefault="007F4330" w:rsidP="001F21BF">
            <w:pPr>
              <w:pStyle w:val="Default"/>
            </w:pPr>
            <w:r w:rsidRPr="00093B30">
              <w:t>N/A</w:t>
            </w:r>
          </w:p>
        </w:tc>
        <w:tc>
          <w:tcPr>
            <w:tcW w:w="1514" w:type="dxa"/>
          </w:tcPr>
          <w:p w14:paraId="2EA965A3" w14:textId="77777777" w:rsidR="007F4330" w:rsidRPr="00093B30" w:rsidRDefault="00B27698" w:rsidP="001F21BF">
            <w:pPr>
              <w:pStyle w:val="Default"/>
            </w:pPr>
            <w:r w:rsidRPr="00093B30">
              <w:t xml:space="preserve">N/A </w:t>
            </w:r>
          </w:p>
        </w:tc>
        <w:tc>
          <w:tcPr>
            <w:tcW w:w="1001" w:type="dxa"/>
          </w:tcPr>
          <w:p w14:paraId="33ACE759" w14:textId="77777777" w:rsidR="007F4330" w:rsidRPr="00093B30" w:rsidRDefault="004614D8" w:rsidP="001F21BF">
            <w:pPr>
              <w:pStyle w:val="Default"/>
            </w:pPr>
            <w:r w:rsidRPr="00093B30">
              <w:t>12% (12 of 104</w:t>
            </w:r>
            <w:r w:rsidR="00B27698" w:rsidRPr="00093B30">
              <w:t>)</w:t>
            </w:r>
          </w:p>
        </w:tc>
        <w:tc>
          <w:tcPr>
            <w:tcW w:w="1590" w:type="dxa"/>
          </w:tcPr>
          <w:p w14:paraId="0B33FF9A" w14:textId="77777777" w:rsidR="007F4330" w:rsidRPr="00093B30" w:rsidRDefault="004614D8" w:rsidP="001F21BF">
            <w:pPr>
              <w:pStyle w:val="Default"/>
            </w:pPr>
            <w:r w:rsidRPr="00093B30">
              <w:t>88</w:t>
            </w:r>
            <w:r w:rsidR="00B27698" w:rsidRPr="00093B30">
              <w:t>% (</w:t>
            </w:r>
            <w:r w:rsidRPr="00093B30">
              <w:t>92 of 104</w:t>
            </w:r>
            <w:r w:rsidR="00B27698" w:rsidRPr="00093B30">
              <w:t xml:space="preserve">) </w:t>
            </w:r>
          </w:p>
        </w:tc>
      </w:tr>
    </w:tbl>
    <w:p w14:paraId="366926A8" w14:textId="77777777" w:rsidR="006A007A" w:rsidRPr="00093B30" w:rsidRDefault="006A007A" w:rsidP="001F21BF">
      <w:pPr>
        <w:pStyle w:val="Default"/>
      </w:pPr>
    </w:p>
    <w:p w14:paraId="7AFCD8D7" w14:textId="77777777" w:rsidR="000B3B62" w:rsidRPr="00093B30" w:rsidRDefault="000B3B62" w:rsidP="001F21BF">
      <w:pPr>
        <w:pStyle w:val="Default"/>
        <w:rPr>
          <w:i/>
          <w:iCs/>
        </w:rPr>
      </w:pPr>
      <w:r w:rsidRPr="00093B30">
        <w:rPr>
          <w:i/>
          <w:iCs/>
        </w:rPr>
        <w:t xml:space="preserve">2) Graduation with University Honors </w:t>
      </w:r>
    </w:p>
    <w:p w14:paraId="511799D4" w14:textId="27BD36EA" w:rsidR="008D2EBD" w:rsidRPr="00093B30" w:rsidRDefault="00C1388C" w:rsidP="001F21BF">
      <w:pPr>
        <w:pStyle w:val="Default"/>
      </w:pPr>
      <w:r w:rsidRPr="00093B30">
        <w:t xml:space="preserve">In Spring 2014, </w:t>
      </w:r>
      <w:r w:rsidR="006150A7" w:rsidRPr="00093B30">
        <w:t xml:space="preserve">39 </w:t>
      </w:r>
      <w:r w:rsidR="000B3B62" w:rsidRPr="00093B30">
        <w:t>students gr</w:t>
      </w:r>
      <w:r w:rsidRPr="00093B30">
        <w:t>aduated with University Honors</w:t>
      </w:r>
      <w:r w:rsidR="00C84ABD" w:rsidRPr="00093B30">
        <w:t xml:space="preserve">, 66% of the 59 </w:t>
      </w:r>
      <w:r w:rsidR="00204971" w:rsidRPr="00093B30">
        <w:t xml:space="preserve">graduates </w:t>
      </w:r>
      <w:r w:rsidR="00C84ABD" w:rsidRPr="00093B30">
        <w:t>who had continued for the four years of the program</w:t>
      </w:r>
      <w:r w:rsidR="00204971" w:rsidRPr="00093B30">
        <w:t xml:space="preserve">.  As the opt-out chart shows, the cohort began with 105 students, but each year sees a degree of attrition, including students transferring from DU, those who choose to graduate early, and those who cannot meet the GPA or distinction requirements. </w:t>
      </w:r>
    </w:p>
    <w:p w14:paraId="11753F3F" w14:textId="77777777" w:rsidR="00C1388C" w:rsidRPr="00093B30" w:rsidRDefault="00C1388C" w:rsidP="001F21BF">
      <w:pPr>
        <w:pStyle w:val="Default"/>
      </w:pPr>
    </w:p>
    <w:p w14:paraId="60422C3B" w14:textId="5CC4D862" w:rsidR="00204971" w:rsidRPr="00093B30" w:rsidRDefault="00204971" w:rsidP="001F21BF">
      <w:pPr>
        <w:spacing w:after="0" w:line="240" w:lineRule="auto"/>
        <w:rPr>
          <w:rFonts w:ascii="Georgia" w:hAnsi="Georgia"/>
          <w:i/>
          <w:sz w:val="24"/>
          <w:szCs w:val="24"/>
        </w:rPr>
      </w:pPr>
      <w:r w:rsidRPr="00093B30">
        <w:rPr>
          <w:rFonts w:ascii="Georgia" w:hAnsi="Georgia"/>
          <w:sz w:val="24"/>
          <w:szCs w:val="24"/>
        </w:rPr>
        <w:t xml:space="preserve">3) </w:t>
      </w:r>
      <w:r w:rsidRPr="00093B30">
        <w:rPr>
          <w:rFonts w:ascii="Georgia" w:hAnsi="Georgia"/>
          <w:i/>
          <w:sz w:val="24"/>
          <w:szCs w:val="24"/>
        </w:rPr>
        <w:t>Timely and adequate advising</w:t>
      </w:r>
    </w:p>
    <w:p w14:paraId="6DB4BC55" w14:textId="18B1ADCC" w:rsidR="00204971" w:rsidRPr="00093B30" w:rsidRDefault="00204971" w:rsidP="001F21BF">
      <w:pPr>
        <w:spacing w:after="0" w:line="240" w:lineRule="auto"/>
        <w:rPr>
          <w:rFonts w:ascii="Georgia" w:hAnsi="Georgia"/>
          <w:sz w:val="24"/>
          <w:szCs w:val="24"/>
        </w:rPr>
      </w:pPr>
      <w:r w:rsidRPr="00093B30">
        <w:rPr>
          <w:rFonts w:ascii="Georgia" w:hAnsi="Georgia"/>
          <w:sz w:val="24"/>
          <w:szCs w:val="24"/>
        </w:rPr>
        <w:t xml:space="preserve">In 2012 we initiated quarterly “pizza and advising” meetings which between 15 and 30 students attend each quarter.  Still, student complaints continue to focus on lack of knowledge of FSEM instructors, lack of knowledge of distinction requirements, and difficulty understanding the relation between common curriculum, honors, and AP/IB requirements.  The website continues to contain detailed information and students report that it is helpful and user friendly.  The listserv disseminates advising notes, updates, and important deadlines.  The opt-in requirement has also </w:t>
      </w:r>
      <w:r w:rsidR="00294C71" w:rsidRPr="00093B30">
        <w:rPr>
          <w:rFonts w:ascii="Georgia" w:hAnsi="Georgia"/>
          <w:sz w:val="24"/>
          <w:szCs w:val="24"/>
        </w:rPr>
        <w:t>resulted in</w:t>
      </w:r>
      <w:r w:rsidRPr="00093B30">
        <w:rPr>
          <w:rFonts w:ascii="Georgia" w:hAnsi="Georgia"/>
          <w:sz w:val="24"/>
          <w:szCs w:val="24"/>
        </w:rPr>
        <w:t xml:space="preserve"> valuable advising opportunities.  </w:t>
      </w:r>
      <w:r w:rsidR="00286DF5" w:rsidRPr="00093B30">
        <w:rPr>
          <w:rFonts w:ascii="Georgia" w:hAnsi="Georgia"/>
          <w:sz w:val="24"/>
          <w:szCs w:val="24"/>
        </w:rPr>
        <w:t xml:space="preserve"> Alerting students to the priority registration timetable, is another opportunity for outreach that students do notice.</w:t>
      </w:r>
    </w:p>
    <w:p w14:paraId="49A9EAE3" w14:textId="77777777" w:rsidR="00204971" w:rsidRPr="00093B30" w:rsidRDefault="00204971" w:rsidP="001F21BF">
      <w:pPr>
        <w:spacing w:after="0" w:line="240" w:lineRule="auto"/>
        <w:rPr>
          <w:rFonts w:ascii="Georgia" w:hAnsi="Georgia"/>
          <w:b/>
          <w:sz w:val="24"/>
          <w:szCs w:val="24"/>
        </w:rPr>
      </w:pPr>
    </w:p>
    <w:p w14:paraId="5A081692" w14:textId="10692783" w:rsidR="008D2EBD" w:rsidRPr="00093B30" w:rsidRDefault="00286DF5" w:rsidP="001F21BF">
      <w:pPr>
        <w:spacing w:after="0" w:line="240" w:lineRule="auto"/>
        <w:rPr>
          <w:rFonts w:ascii="Georgia" w:hAnsi="Georgia"/>
          <w:sz w:val="24"/>
          <w:szCs w:val="24"/>
        </w:rPr>
      </w:pPr>
      <w:r w:rsidRPr="00093B30">
        <w:rPr>
          <w:rFonts w:ascii="Georgia" w:hAnsi="Georgia"/>
          <w:sz w:val="24"/>
          <w:szCs w:val="24"/>
        </w:rPr>
        <w:t>4)</w:t>
      </w:r>
      <w:r w:rsidR="001F21BF" w:rsidRPr="00093B30">
        <w:rPr>
          <w:rFonts w:ascii="Georgia" w:hAnsi="Georgia"/>
          <w:sz w:val="24"/>
          <w:szCs w:val="24"/>
        </w:rPr>
        <w:t xml:space="preserve"> </w:t>
      </w:r>
      <w:r w:rsidR="008D2EBD" w:rsidRPr="00093B30">
        <w:rPr>
          <w:rFonts w:ascii="Georgia" w:hAnsi="Georgia"/>
          <w:i/>
          <w:sz w:val="24"/>
          <w:szCs w:val="24"/>
        </w:rPr>
        <w:t>Integration and Completion of Departmental Distinction</w:t>
      </w:r>
      <w:r w:rsidR="008D2EBD" w:rsidRPr="00093B30">
        <w:rPr>
          <w:rFonts w:ascii="Georgia" w:hAnsi="Georgia"/>
          <w:sz w:val="24"/>
          <w:szCs w:val="24"/>
        </w:rPr>
        <w:t xml:space="preserve"> </w:t>
      </w:r>
    </w:p>
    <w:p w14:paraId="4224CBE8" w14:textId="55DE83B1" w:rsidR="00286DF5" w:rsidRPr="00093B30" w:rsidRDefault="00286DF5" w:rsidP="001F21BF">
      <w:pPr>
        <w:pStyle w:val="Default"/>
      </w:pPr>
      <w:r w:rsidRPr="00093B30">
        <w:t xml:space="preserve">Communication between departments and the Honors Program regarding distinction requirements and their dissemination continues to improve, with Daniels, Lamont, and Computer Science working with us on finalizing their requirements, especially viz. thesis guidelines.  The thesis verification form continues to be </w:t>
      </w:r>
      <w:r w:rsidR="00294C71" w:rsidRPr="00093B30">
        <w:t>the way this information is shared.</w:t>
      </w:r>
      <w:r w:rsidRPr="00093B30">
        <w:t xml:space="preserve">  These forms also provide information regarding the quality of the thesis produced.  A</w:t>
      </w:r>
      <w:r w:rsidR="00B63CBC" w:rsidRPr="00093B30">
        <w:t xml:space="preserve">ccording to thesis verification forms provided by their advisors, 100% of them meet “all criteria” and are “of adequate quality for an Honors thesis/project.”  </w:t>
      </w:r>
      <w:r w:rsidR="002F5C55" w:rsidRPr="00093B30">
        <w:t xml:space="preserve">Forty-eight percent of the Honors theses were rated as meeting “all and exceed[ing] some/most criteria for an Honors thesis project” and 27% were rated as being “of unusually superior quality, far exceeding expectations for an Honors thesis/project.” </w:t>
      </w:r>
      <w:r w:rsidR="00B63CBC" w:rsidRPr="00093B30">
        <w:t>Several students produced what their advisors considered graduate or publishable quali</w:t>
      </w:r>
      <w:r w:rsidR="002F5C55" w:rsidRPr="00093B30">
        <w:t>ty work. One professor lauded an Honors student as being a “person who comes along once in a decade and excels at everything.”</w:t>
      </w:r>
    </w:p>
    <w:p w14:paraId="1C8E292D" w14:textId="77777777" w:rsidR="00286DF5" w:rsidRPr="00093B30" w:rsidRDefault="00286DF5" w:rsidP="001F21BF">
      <w:pPr>
        <w:pStyle w:val="Default"/>
      </w:pPr>
    </w:p>
    <w:p w14:paraId="0356D235" w14:textId="14CE59F9" w:rsidR="00B63CBC" w:rsidRPr="00093B30" w:rsidRDefault="00286DF5" w:rsidP="001F21BF">
      <w:pPr>
        <w:pStyle w:val="Default"/>
        <w:rPr>
          <w:b/>
        </w:rPr>
      </w:pPr>
      <w:r w:rsidRPr="00093B30">
        <w:rPr>
          <w:b/>
        </w:rPr>
        <w:t>Consistency in Admissions</w:t>
      </w:r>
      <w:r w:rsidR="002F5C55" w:rsidRPr="00093B30">
        <w:rPr>
          <w:b/>
        </w:rPr>
        <w:t xml:space="preserve"> </w:t>
      </w:r>
    </w:p>
    <w:p w14:paraId="13770B27" w14:textId="77777777" w:rsidR="00294C71" w:rsidRPr="00093B30" w:rsidRDefault="00294C71" w:rsidP="001F21BF">
      <w:pPr>
        <w:pStyle w:val="Default"/>
        <w:rPr>
          <w:b/>
        </w:rPr>
      </w:pPr>
    </w:p>
    <w:p w14:paraId="3599D2C8" w14:textId="58F382ED" w:rsidR="00286DF5" w:rsidRPr="00093B30" w:rsidRDefault="00286DF5" w:rsidP="001F21BF">
      <w:pPr>
        <w:pStyle w:val="Default"/>
      </w:pPr>
      <w:r w:rsidRPr="00093B30">
        <w:t xml:space="preserve">Since 2008, when the Honors Program was overwhelmed with 124 incoming students, we have worked to maintain an incoming class size of around 100 students.  This number allows us to offer adequate resources to our students in terms of course offerings and programming.  In addition to consistency we strive to improve the representation within the program of traditionally underrepresented groups.  Many of these students are most easily reached </w:t>
      </w:r>
      <w:r w:rsidR="00294C71" w:rsidRPr="00093B30">
        <w:t>once</w:t>
      </w:r>
      <w:r w:rsidRPr="00093B30">
        <w:t xml:space="preserve"> on campus</w:t>
      </w:r>
      <w:r w:rsidR="00294C71" w:rsidRPr="00093B30">
        <w:t>.  We thus strive to recruit students via their FSEM advisors, and e</w:t>
      </w:r>
      <w:r w:rsidRPr="00093B30">
        <w:t>ach quarter we admit several current students</w:t>
      </w:r>
      <w:r w:rsidR="00294C71" w:rsidRPr="00093B30">
        <w:t xml:space="preserve">. </w:t>
      </w:r>
      <w:r w:rsidRPr="00093B30">
        <w:t xml:space="preserve">  These students </w:t>
      </w:r>
      <w:r w:rsidR="00294C71" w:rsidRPr="00093B30">
        <w:t xml:space="preserve">more often come from </w:t>
      </w:r>
      <w:r w:rsidRPr="00093B30">
        <w:t xml:space="preserve">underrepresented groups.  </w:t>
      </w:r>
    </w:p>
    <w:p w14:paraId="48A88025" w14:textId="77777777" w:rsidR="00286DF5" w:rsidRPr="00093B30" w:rsidRDefault="00286DF5" w:rsidP="001F21BF">
      <w:pPr>
        <w:pStyle w:val="Default"/>
      </w:pPr>
    </w:p>
    <w:p w14:paraId="21794B56" w14:textId="5656FBA2" w:rsidR="00286DF5" w:rsidRPr="00093B30" w:rsidRDefault="00286DF5" w:rsidP="001F21BF">
      <w:pPr>
        <w:pStyle w:val="Default"/>
      </w:pPr>
      <w:r w:rsidRPr="00093B30">
        <w:t>The admission process continues to revolve around information sent us by the Office of Admission and our own recruitment and visits with interested students.  The application is on our website.  Traditionally reviewed by members of Honors Council as well as the Director and Associate Director, in 2013 it was decided and supported by Honors Council th</w:t>
      </w:r>
      <w:r w:rsidR="0055367D" w:rsidRPr="00093B30">
        <w:t>at we would in future send on only applications on which Director and Associate Director could not agree.  This was necessary because of the burden for those other readers and resulting lack of timeliness of application review.</w:t>
      </w:r>
    </w:p>
    <w:p w14:paraId="34CAF5B3" w14:textId="77777777" w:rsidR="00B63CBC" w:rsidRPr="00093B30" w:rsidRDefault="00B63CBC" w:rsidP="001F21BF">
      <w:pPr>
        <w:pStyle w:val="Default"/>
      </w:pPr>
    </w:p>
    <w:p w14:paraId="6940A193" w14:textId="77777777" w:rsidR="00043E25" w:rsidRPr="00093B30" w:rsidRDefault="00043E25" w:rsidP="001F21BF">
      <w:pPr>
        <w:spacing w:after="0" w:line="240" w:lineRule="auto"/>
        <w:rPr>
          <w:rFonts w:ascii="Georgia" w:hAnsi="Georgia"/>
          <w:b/>
          <w:sz w:val="24"/>
          <w:szCs w:val="24"/>
        </w:rPr>
      </w:pPr>
      <w:r w:rsidRPr="00093B30">
        <w:rPr>
          <w:rFonts w:ascii="Georgia" w:hAnsi="Georgia"/>
          <w:b/>
          <w:sz w:val="24"/>
          <w:szCs w:val="24"/>
        </w:rPr>
        <w:t>Honors Curriculum</w:t>
      </w:r>
    </w:p>
    <w:p w14:paraId="66BF99CC" w14:textId="77777777" w:rsidR="007427B3" w:rsidRPr="00093B30" w:rsidRDefault="007427B3" w:rsidP="001F21BF">
      <w:pPr>
        <w:pStyle w:val="Default"/>
      </w:pPr>
    </w:p>
    <w:p w14:paraId="10F29AF0" w14:textId="4C2B7703" w:rsidR="00294C71" w:rsidRPr="00093B30" w:rsidRDefault="00BD42A9" w:rsidP="00BD42A9">
      <w:pPr>
        <w:spacing w:after="0" w:line="240" w:lineRule="auto"/>
        <w:rPr>
          <w:rFonts w:ascii="Georgia" w:hAnsi="Georgia"/>
          <w:i/>
          <w:sz w:val="24"/>
          <w:szCs w:val="24"/>
        </w:rPr>
      </w:pPr>
      <w:r w:rsidRPr="00093B30">
        <w:rPr>
          <w:rFonts w:ascii="Georgia" w:hAnsi="Georgia"/>
          <w:i/>
          <w:sz w:val="24"/>
          <w:szCs w:val="24"/>
        </w:rPr>
        <w:t xml:space="preserve">1) </w:t>
      </w:r>
      <w:r w:rsidR="007427B3" w:rsidRPr="00093B30">
        <w:rPr>
          <w:rFonts w:ascii="Georgia" w:hAnsi="Georgia"/>
          <w:i/>
          <w:sz w:val="24"/>
          <w:szCs w:val="24"/>
        </w:rPr>
        <w:t>Offering high quality honors courses</w:t>
      </w:r>
    </w:p>
    <w:p w14:paraId="23F10A47" w14:textId="049AA28E" w:rsidR="001F21BF" w:rsidRPr="00093B30" w:rsidRDefault="001F21BF" w:rsidP="00294C71">
      <w:pPr>
        <w:spacing w:after="0" w:line="240" w:lineRule="auto"/>
        <w:rPr>
          <w:rFonts w:ascii="Georgia" w:hAnsi="Georgia"/>
          <w:sz w:val="24"/>
          <w:szCs w:val="24"/>
        </w:rPr>
      </w:pPr>
      <w:r w:rsidRPr="00093B30">
        <w:rPr>
          <w:rFonts w:ascii="Georgia" w:hAnsi="Georgia"/>
          <w:sz w:val="24"/>
          <w:szCs w:val="24"/>
        </w:rPr>
        <w:t xml:space="preserve">Honors courses are proposed by faculty and reviewed by Honors Council.  Each year we strive to offer a variety of courses, representing both continuity and change.  New courses in 13-14 included two courses in the natural sciences, Mass Extinction </w:t>
      </w:r>
      <w:r w:rsidR="00093B30">
        <w:rPr>
          <w:rFonts w:ascii="Georgia" w:hAnsi="Georgia"/>
          <w:sz w:val="24"/>
          <w:szCs w:val="24"/>
        </w:rPr>
        <w:t xml:space="preserve">(which was subsequently rescheduled for 14-15) </w:t>
      </w:r>
      <w:r w:rsidRPr="00093B30">
        <w:rPr>
          <w:rFonts w:ascii="Georgia" w:hAnsi="Georgia"/>
          <w:sz w:val="24"/>
          <w:szCs w:val="24"/>
        </w:rPr>
        <w:t>and the Scientific Literacy of the Citizenry, and an ASEM, Thinking.  The overall fill rate was 79%, as listed below.</w:t>
      </w:r>
    </w:p>
    <w:p w14:paraId="71241224" w14:textId="77777777" w:rsidR="001F21BF" w:rsidRPr="00093B30" w:rsidRDefault="001F21BF" w:rsidP="001F21BF">
      <w:pPr>
        <w:spacing w:after="0" w:line="240" w:lineRule="auto"/>
        <w:rPr>
          <w:rFonts w:ascii="Georgia" w:hAnsi="Georgia"/>
          <w:b/>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990"/>
        <w:gridCol w:w="1350"/>
        <w:gridCol w:w="1260"/>
        <w:gridCol w:w="1800"/>
      </w:tblGrid>
      <w:tr w:rsidR="001F21BF" w:rsidRPr="00093B30" w14:paraId="1BE25201" w14:textId="77777777" w:rsidTr="00806342">
        <w:trPr>
          <w:trHeight w:val="280"/>
        </w:trPr>
        <w:tc>
          <w:tcPr>
            <w:tcW w:w="4065" w:type="dxa"/>
            <w:shd w:val="clear" w:color="auto" w:fill="auto"/>
            <w:noWrap/>
            <w:vAlign w:val="bottom"/>
            <w:hideMark/>
          </w:tcPr>
          <w:p w14:paraId="0FD8F2CE" w14:textId="77777777" w:rsidR="001F21BF" w:rsidRPr="00093B30" w:rsidRDefault="001F21BF" w:rsidP="001F21BF">
            <w:pPr>
              <w:spacing w:after="0" w:line="240" w:lineRule="auto"/>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Course</w:t>
            </w:r>
          </w:p>
        </w:tc>
        <w:tc>
          <w:tcPr>
            <w:tcW w:w="990" w:type="dxa"/>
            <w:shd w:val="clear" w:color="auto" w:fill="auto"/>
            <w:noWrap/>
            <w:vAlign w:val="bottom"/>
            <w:hideMark/>
          </w:tcPr>
          <w:p w14:paraId="10E788E7" w14:textId="77777777" w:rsidR="001F21BF" w:rsidRPr="00093B30" w:rsidRDefault="001F21BF" w:rsidP="001F21BF">
            <w:pPr>
              <w:spacing w:after="0" w:line="240" w:lineRule="auto"/>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Term</w:t>
            </w:r>
          </w:p>
        </w:tc>
        <w:tc>
          <w:tcPr>
            <w:tcW w:w="1350" w:type="dxa"/>
            <w:shd w:val="clear" w:color="auto" w:fill="auto"/>
            <w:noWrap/>
            <w:vAlign w:val="bottom"/>
            <w:hideMark/>
          </w:tcPr>
          <w:p w14:paraId="1D7BC503" w14:textId="77777777" w:rsidR="001F21BF" w:rsidRPr="00093B30" w:rsidRDefault="001F21BF" w:rsidP="001F21BF">
            <w:pPr>
              <w:spacing w:after="0" w:line="240" w:lineRule="auto"/>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 xml:space="preserve">Instructor </w:t>
            </w:r>
          </w:p>
        </w:tc>
        <w:tc>
          <w:tcPr>
            <w:tcW w:w="1260" w:type="dxa"/>
            <w:shd w:val="clear" w:color="auto" w:fill="auto"/>
            <w:noWrap/>
            <w:vAlign w:val="bottom"/>
            <w:hideMark/>
          </w:tcPr>
          <w:p w14:paraId="3041B552" w14:textId="77777777" w:rsidR="001F21BF" w:rsidRPr="00093B30" w:rsidRDefault="001F21BF" w:rsidP="001F21BF">
            <w:pPr>
              <w:spacing w:after="0" w:line="240" w:lineRule="auto"/>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Fill Rate</w:t>
            </w:r>
          </w:p>
        </w:tc>
        <w:tc>
          <w:tcPr>
            <w:tcW w:w="1800" w:type="dxa"/>
            <w:shd w:val="clear" w:color="auto" w:fill="auto"/>
            <w:noWrap/>
            <w:vAlign w:val="bottom"/>
            <w:hideMark/>
          </w:tcPr>
          <w:p w14:paraId="63D5CB3A" w14:textId="77777777" w:rsidR="001F21BF" w:rsidRPr="00093B30" w:rsidRDefault="001F21BF" w:rsidP="001F21BF">
            <w:pPr>
              <w:spacing w:after="0" w:line="240" w:lineRule="auto"/>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Percentage Fill</w:t>
            </w:r>
          </w:p>
        </w:tc>
      </w:tr>
      <w:tr w:rsidR="001F21BF" w:rsidRPr="00093B30" w14:paraId="433A18FA" w14:textId="77777777" w:rsidTr="00806342">
        <w:trPr>
          <w:trHeight w:val="280"/>
        </w:trPr>
        <w:tc>
          <w:tcPr>
            <w:tcW w:w="4065" w:type="dxa"/>
            <w:shd w:val="clear" w:color="auto" w:fill="auto"/>
            <w:noWrap/>
            <w:vAlign w:val="bottom"/>
            <w:hideMark/>
          </w:tcPr>
          <w:p w14:paraId="5470B359"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Philosophy: Perception and Reality</w:t>
            </w:r>
          </w:p>
        </w:tc>
        <w:tc>
          <w:tcPr>
            <w:tcW w:w="990" w:type="dxa"/>
            <w:shd w:val="clear" w:color="auto" w:fill="auto"/>
            <w:noWrap/>
            <w:vAlign w:val="bottom"/>
            <w:hideMark/>
          </w:tcPr>
          <w:p w14:paraId="029D460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350" w:type="dxa"/>
            <w:shd w:val="clear" w:color="auto" w:fill="auto"/>
            <w:noWrap/>
            <w:vAlign w:val="bottom"/>
            <w:hideMark/>
          </w:tcPr>
          <w:p w14:paraId="66938B0C"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Reshotko</w:t>
            </w:r>
          </w:p>
        </w:tc>
        <w:tc>
          <w:tcPr>
            <w:tcW w:w="1260" w:type="dxa"/>
            <w:shd w:val="clear" w:color="auto" w:fill="auto"/>
            <w:noWrap/>
            <w:vAlign w:val="bottom"/>
            <w:hideMark/>
          </w:tcPr>
          <w:p w14:paraId="454A40C6"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19 of 20</w:t>
            </w:r>
          </w:p>
        </w:tc>
        <w:tc>
          <w:tcPr>
            <w:tcW w:w="1800" w:type="dxa"/>
            <w:shd w:val="clear" w:color="auto" w:fill="auto"/>
            <w:noWrap/>
            <w:vAlign w:val="bottom"/>
            <w:hideMark/>
          </w:tcPr>
          <w:p w14:paraId="4CA3CE9C"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95%</w:t>
            </w:r>
          </w:p>
        </w:tc>
      </w:tr>
      <w:tr w:rsidR="001F21BF" w:rsidRPr="00093B30" w14:paraId="3620E67E" w14:textId="77777777" w:rsidTr="00806342">
        <w:trPr>
          <w:trHeight w:val="280"/>
        </w:trPr>
        <w:tc>
          <w:tcPr>
            <w:tcW w:w="4065" w:type="dxa"/>
            <w:shd w:val="clear" w:color="auto" w:fill="auto"/>
            <w:noWrap/>
            <w:vAlign w:val="bottom"/>
            <w:hideMark/>
          </w:tcPr>
          <w:p w14:paraId="26DD14A6"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English: Global Cultural Texts</w:t>
            </w:r>
          </w:p>
        </w:tc>
        <w:tc>
          <w:tcPr>
            <w:tcW w:w="990" w:type="dxa"/>
            <w:shd w:val="clear" w:color="auto" w:fill="auto"/>
            <w:noWrap/>
            <w:vAlign w:val="bottom"/>
            <w:hideMark/>
          </w:tcPr>
          <w:p w14:paraId="0A6DF861"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350" w:type="dxa"/>
            <w:shd w:val="clear" w:color="auto" w:fill="auto"/>
            <w:noWrap/>
            <w:vAlign w:val="bottom"/>
            <w:hideMark/>
          </w:tcPr>
          <w:p w14:paraId="37DE4D12"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Gould</w:t>
            </w:r>
          </w:p>
        </w:tc>
        <w:tc>
          <w:tcPr>
            <w:tcW w:w="1260" w:type="dxa"/>
            <w:shd w:val="clear" w:color="auto" w:fill="auto"/>
            <w:noWrap/>
            <w:vAlign w:val="bottom"/>
            <w:hideMark/>
          </w:tcPr>
          <w:p w14:paraId="663F8F5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13 of 20</w:t>
            </w:r>
          </w:p>
        </w:tc>
        <w:tc>
          <w:tcPr>
            <w:tcW w:w="1800" w:type="dxa"/>
            <w:shd w:val="clear" w:color="auto" w:fill="auto"/>
            <w:noWrap/>
            <w:vAlign w:val="bottom"/>
            <w:hideMark/>
          </w:tcPr>
          <w:p w14:paraId="2F6AFAB6"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65%</w:t>
            </w:r>
          </w:p>
        </w:tc>
      </w:tr>
      <w:tr w:rsidR="001F21BF" w:rsidRPr="00093B30" w14:paraId="1A83E18B" w14:textId="77777777" w:rsidTr="00806342">
        <w:trPr>
          <w:trHeight w:val="280"/>
        </w:trPr>
        <w:tc>
          <w:tcPr>
            <w:tcW w:w="4065" w:type="dxa"/>
            <w:shd w:val="clear" w:color="auto" w:fill="auto"/>
            <w:noWrap/>
            <w:vAlign w:val="bottom"/>
            <w:hideMark/>
          </w:tcPr>
          <w:p w14:paraId="2737497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Communications: Foundations In Communication </w:t>
            </w:r>
          </w:p>
        </w:tc>
        <w:tc>
          <w:tcPr>
            <w:tcW w:w="990" w:type="dxa"/>
            <w:shd w:val="clear" w:color="auto" w:fill="auto"/>
            <w:noWrap/>
            <w:vAlign w:val="bottom"/>
            <w:hideMark/>
          </w:tcPr>
          <w:p w14:paraId="0F0A1DF8"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350" w:type="dxa"/>
            <w:shd w:val="clear" w:color="auto" w:fill="auto"/>
            <w:noWrap/>
            <w:vAlign w:val="bottom"/>
            <w:hideMark/>
          </w:tcPr>
          <w:p w14:paraId="122C6E5D"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Wood</w:t>
            </w:r>
          </w:p>
        </w:tc>
        <w:tc>
          <w:tcPr>
            <w:tcW w:w="1260" w:type="dxa"/>
            <w:shd w:val="clear" w:color="auto" w:fill="auto"/>
            <w:noWrap/>
            <w:vAlign w:val="bottom"/>
            <w:hideMark/>
          </w:tcPr>
          <w:p w14:paraId="4D92B34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25 of 25</w:t>
            </w:r>
          </w:p>
        </w:tc>
        <w:tc>
          <w:tcPr>
            <w:tcW w:w="1800" w:type="dxa"/>
            <w:shd w:val="clear" w:color="auto" w:fill="auto"/>
            <w:noWrap/>
            <w:vAlign w:val="bottom"/>
            <w:hideMark/>
          </w:tcPr>
          <w:p w14:paraId="0FF3E42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100%</w:t>
            </w:r>
          </w:p>
        </w:tc>
      </w:tr>
      <w:tr w:rsidR="001F21BF" w:rsidRPr="00093B30" w14:paraId="420A954C" w14:textId="77777777" w:rsidTr="00806342">
        <w:trPr>
          <w:trHeight w:val="280"/>
        </w:trPr>
        <w:tc>
          <w:tcPr>
            <w:tcW w:w="4065" w:type="dxa"/>
            <w:shd w:val="clear" w:color="auto" w:fill="auto"/>
            <w:noWrap/>
            <w:vAlign w:val="bottom"/>
            <w:hideMark/>
          </w:tcPr>
          <w:p w14:paraId="50704845"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Nazi Germany</w:t>
            </w:r>
          </w:p>
        </w:tc>
        <w:tc>
          <w:tcPr>
            <w:tcW w:w="990" w:type="dxa"/>
            <w:shd w:val="clear" w:color="auto" w:fill="auto"/>
            <w:noWrap/>
            <w:vAlign w:val="bottom"/>
            <w:hideMark/>
          </w:tcPr>
          <w:p w14:paraId="7E91506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350" w:type="dxa"/>
            <w:shd w:val="clear" w:color="auto" w:fill="auto"/>
            <w:noWrap/>
            <w:vAlign w:val="bottom"/>
            <w:hideMark/>
          </w:tcPr>
          <w:p w14:paraId="27C7BC92"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Wilms</w:t>
            </w:r>
          </w:p>
        </w:tc>
        <w:tc>
          <w:tcPr>
            <w:tcW w:w="1260" w:type="dxa"/>
            <w:shd w:val="clear" w:color="auto" w:fill="auto"/>
            <w:noWrap/>
            <w:vAlign w:val="bottom"/>
            <w:hideMark/>
          </w:tcPr>
          <w:p w14:paraId="3499E576"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14 of 15</w:t>
            </w:r>
          </w:p>
        </w:tc>
        <w:tc>
          <w:tcPr>
            <w:tcW w:w="1800" w:type="dxa"/>
            <w:shd w:val="clear" w:color="auto" w:fill="auto"/>
            <w:noWrap/>
            <w:vAlign w:val="bottom"/>
            <w:hideMark/>
          </w:tcPr>
          <w:p w14:paraId="0F04B118"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93%</w:t>
            </w:r>
          </w:p>
        </w:tc>
      </w:tr>
      <w:tr w:rsidR="001F21BF" w:rsidRPr="00093B30" w14:paraId="2A179619" w14:textId="77777777" w:rsidTr="00806342">
        <w:trPr>
          <w:trHeight w:val="280"/>
        </w:trPr>
        <w:tc>
          <w:tcPr>
            <w:tcW w:w="4065" w:type="dxa"/>
            <w:shd w:val="clear" w:color="auto" w:fill="auto"/>
            <w:noWrap/>
            <w:vAlign w:val="bottom"/>
            <w:hideMark/>
          </w:tcPr>
          <w:p w14:paraId="2B0E6B90"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Occupied France</w:t>
            </w:r>
          </w:p>
        </w:tc>
        <w:tc>
          <w:tcPr>
            <w:tcW w:w="990" w:type="dxa"/>
            <w:shd w:val="clear" w:color="auto" w:fill="auto"/>
            <w:noWrap/>
            <w:vAlign w:val="bottom"/>
            <w:hideMark/>
          </w:tcPr>
          <w:p w14:paraId="63413CD1"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350" w:type="dxa"/>
            <w:shd w:val="clear" w:color="auto" w:fill="auto"/>
            <w:noWrap/>
            <w:vAlign w:val="bottom"/>
            <w:hideMark/>
          </w:tcPr>
          <w:p w14:paraId="58C6FF08"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Pap</w:t>
            </w:r>
          </w:p>
        </w:tc>
        <w:tc>
          <w:tcPr>
            <w:tcW w:w="1260" w:type="dxa"/>
            <w:shd w:val="clear" w:color="auto" w:fill="auto"/>
            <w:noWrap/>
            <w:vAlign w:val="bottom"/>
            <w:hideMark/>
          </w:tcPr>
          <w:p w14:paraId="6532BF5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 7 of 15</w:t>
            </w:r>
          </w:p>
        </w:tc>
        <w:tc>
          <w:tcPr>
            <w:tcW w:w="1800" w:type="dxa"/>
            <w:shd w:val="clear" w:color="auto" w:fill="auto"/>
            <w:noWrap/>
            <w:vAlign w:val="bottom"/>
            <w:hideMark/>
          </w:tcPr>
          <w:p w14:paraId="66E2E928"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47%</w:t>
            </w:r>
          </w:p>
        </w:tc>
      </w:tr>
      <w:tr w:rsidR="001F21BF" w:rsidRPr="00093B30" w14:paraId="5D16297E" w14:textId="77777777" w:rsidTr="00806342">
        <w:trPr>
          <w:trHeight w:val="280"/>
        </w:trPr>
        <w:tc>
          <w:tcPr>
            <w:tcW w:w="4065" w:type="dxa"/>
            <w:shd w:val="clear" w:color="auto" w:fill="auto"/>
            <w:noWrap/>
            <w:vAlign w:val="bottom"/>
            <w:hideMark/>
          </w:tcPr>
          <w:p w14:paraId="65E60C81"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Impact of Technology on Society</w:t>
            </w:r>
          </w:p>
        </w:tc>
        <w:tc>
          <w:tcPr>
            <w:tcW w:w="990" w:type="dxa"/>
            <w:shd w:val="clear" w:color="auto" w:fill="auto"/>
            <w:noWrap/>
            <w:vAlign w:val="bottom"/>
            <w:hideMark/>
          </w:tcPr>
          <w:p w14:paraId="457A9F62"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350" w:type="dxa"/>
            <w:shd w:val="clear" w:color="auto" w:fill="auto"/>
            <w:noWrap/>
            <w:vAlign w:val="bottom"/>
            <w:hideMark/>
          </w:tcPr>
          <w:p w14:paraId="0C41495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Connolly</w:t>
            </w:r>
          </w:p>
        </w:tc>
        <w:tc>
          <w:tcPr>
            <w:tcW w:w="1260" w:type="dxa"/>
            <w:shd w:val="clear" w:color="auto" w:fill="auto"/>
            <w:noWrap/>
            <w:vAlign w:val="bottom"/>
            <w:hideMark/>
          </w:tcPr>
          <w:p w14:paraId="3FA88206"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 of 15</w:t>
            </w:r>
          </w:p>
        </w:tc>
        <w:tc>
          <w:tcPr>
            <w:tcW w:w="1800" w:type="dxa"/>
            <w:shd w:val="clear" w:color="auto" w:fill="auto"/>
            <w:noWrap/>
            <w:vAlign w:val="bottom"/>
            <w:hideMark/>
          </w:tcPr>
          <w:p w14:paraId="3E91091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67%</w:t>
            </w:r>
          </w:p>
        </w:tc>
      </w:tr>
      <w:tr w:rsidR="001F21BF" w:rsidRPr="00093B30" w14:paraId="77CDE03A" w14:textId="77777777" w:rsidTr="00806342">
        <w:trPr>
          <w:trHeight w:val="280"/>
        </w:trPr>
        <w:tc>
          <w:tcPr>
            <w:tcW w:w="4065" w:type="dxa"/>
            <w:shd w:val="clear" w:color="auto" w:fill="auto"/>
            <w:noWrap/>
            <w:vAlign w:val="bottom"/>
            <w:hideMark/>
          </w:tcPr>
          <w:p w14:paraId="3642AFD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Memories of Atrocity</w:t>
            </w:r>
          </w:p>
        </w:tc>
        <w:tc>
          <w:tcPr>
            <w:tcW w:w="990" w:type="dxa"/>
            <w:shd w:val="clear" w:color="auto" w:fill="auto"/>
            <w:noWrap/>
            <w:vAlign w:val="bottom"/>
            <w:hideMark/>
          </w:tcPr>
          <w:p w14:paraId="375FFE7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350" w:type="dxa"/>
            <w:shd w:val="clear" w:color="auto" w:fill="auto"/>
            <w:noWrap/>
            <w:vAlign w:val="bottom"/>
            <w:hideMark/>
          </w:tcPr>
          <w:p w14:paraId="78B188F2"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Gil</w:t>
            </w:r>
          </w:p>
        </w:tc>
        <w:tc>
          <w:tcPr>
            <w:tcW w:w="1260" w:type="dxa"/>
            <w:shd w:val="clear" w:color="auto" w:fill="auto"/>
            <w:noWrap/>
            <w:vAlign w:val="bottom"/>
            <w:hideMark/>
          </w:tcPr>
          <w:p w14:paraId="4DDF9FD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8 of 15 </w:t>
            </w:r>
          </w:p>
        </w:tc>
        <w:tc>
          <w:tcPr>
            <w:tcW w:w="1800" w:type="dxa"/>
            <w:shd w:val="clear" w:color="auto" w:fill="auto"/>
            <w:noWrap/>
            <w:vAlign w:val="bottom"/>
            <w:hideMark/>
          </w:tcPr>
          <w:p w14:paraId="170361DC"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53%</w:t>
            </w:r>
          </w:p>
        </w:tc>
      </w:tr>
      <w:tr w:rsidR="001F21BF" w:rsidRPr="00093B30" w14:paraId="4F8D809C" w14:textId="77777777" w:rsidTr="00806342">
        <w:trPr>
          <w:trHeight w:val="280"/>
        </w:trPr>
        <w:tc>
          <w:tcPr>
            <w:tcW w:w="4065" w:type="dxa"/>
            <w:shd w:val="clear" w:color="auto" w:fill="auto"/>
            <w:noWrap/>
            <w:vAlign w:val="bottom"/>
            <w:hideMark/>
          </w:tcPr>
          <w:p w14:paraId="302010D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Religious Studies: Religions of China and Japan</w:t>
            </w:r>
          </w:p>
        </w:tc>
        <w:tc>
          <w:tcPr>
            <w:tcW w:w="990" w:type="dxa"/>
            <w:shd w:val="clear" w:color="auto" w:fill="auto"/>
            <w:noWrap/>
            <w:vAlign w:val="bottom"/>
            <w:hideMark/>
          </w:tcPr>
          <w:p w14:paraId="59323CF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77592F5C"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Ishimatsu</w:t>
            </w:r>
          </w:p>
        </w:tc>
        <w:tc>
          <w:tcPr>
            <w:tcW w:w="1260" w:type="dxa"/>
            <w:shd w:val="clear" w:color="auto" w:fill="auto"/>
            <w:noWrap/>
            <w:vAlign w:val="bottom"/>
            <w:hideMark/>
          </w:tcPr>
          <w:p w14:paraId="337ACAA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20 of 20 </w:t>
            </w:r>
          </w:p>
        </w:tc>
        <w:tc>
          <w:tcPr>
            <w:tcW w:w="1800" w:type="dxa"/>
            <w:shd w:val="clear" w:color="auto" w:fill="auto"/>
            <w:noWrap/>
            <w:vAlign w:val="bottom"/>
            <w:hideMark/>
          </w:tcPr>
          <w:p w14:paraId="08BCD6EA"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100%</w:t>
            </w:r>
          </w:p>
        </w:tc>
      </w:tr>
      <w:tr w:rsidR="001F21BF" w:rsidRPr="00093B30" w14:paraId="3E829ECC" w14:textId="77777777" w:rsidTr="00806342">
        <w:trPr>
          <w:trHeight w:val="280"/>
        </w:trPr>
        <w:tc>
          <w:tcPr>
            <w:tcW w:w="4065" w:type="dxa"/>
            <w:shd w:val="clear" w:color="auto" w:fill="auto"/>
            <w:noWrap/>
            <w:vAlign w:val="bottom"/>
            <w:hideMark/>
          </w:tcPr>
          <w:p w14:paraId="028BC3F5"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History: War and the Presidency</w:t>
            </w:r>
          </w:p>
        </w:tc>
        <w:tc>
          <w:tcPr>
            <w:tcW w:w="990" w:type="dxa"/>
            <w:shd w:val="clear" w:color="auto" w:fill="auto"/>
            <w:noWrap/>
            <w:vAlign w:val="bottom"/>
            <w:hideMark/>
          </w:tcPr>
          <w:p w14:paraId="46E934F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7BA1D2F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Schulten</w:t>
            </w:r>
          </w:p>
        </w:tc>
        <w:tc>
          <w:tcPr>
            <w:tcW w:w="1260" w:type="dxa"/>
            <w:shd w:val="clear" w:color="auto" w:fill="auto"/>
            <w:noWrap/>
            <w:vAlign w:val="bottom"/>
            <w:hideMark/>
          </w:tcPr>
          <w:p w14:paraId="0A26C8B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20 of 20 </w:t>
            </w:r>
          </w:p>
        </w:tc>
        <w:tc>
          <w:tcPr>
            <w:tcW w:w="1800" w:type="dxa"/>
            <w:shd w:val="clear" w:color="auto" w:fill="auto"/>
            <w:noWrap/>
            <w:vAlign w:val="bottom"/>
            <w:hideMark/>
          </w:tcPr>
          <w:p w14:paraId="0CEEC18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100%</w:t>
            </w:r>
          </w:p>
        </w:tc>
      </w:tr>
      <w:tr w:rsidR="001F21BF" w:rsidRPr="00093B30" w14:paraId="19771832" w14:textId="77777777" w:rsidTr="00806342">
        <w:trPr>
          <w:trHeight w:val="280"/>
        </w:trPr>
        <w:tc>
          <w:tcPr>
            <w:tcW w:w="4065" w:type="dxa"/>
            <w:shd w:val="clear" w:color="auto" w:fill="auto"/>
            <w:noWrap/>
            <w:vAlign w:val="bottom"/>
            <w:hideMark/>
          </w:tcPr>
          <w:p w14:paraId="3412DAA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Economics: Introduction to Micro </w:t>
            </w:r>
            <w:r w:rsidRPr="00093B30">
              <w:rPr>
                <w:rFonts w:ascii="Georgia" w:eastAsia="Times New Roman" w:hAnsi="Georgia" w:cs="Times New Roman"/>
                <w:color w:val="000000"/>
                <w:sz w:val="24"/>
                <w:szCs w:val="24"/>
              </w:rPr>
              <w:lastRenderedPageBreak/>
              <w:t>and Macro</w:t>
            </w:r>
          </w:p>
        </w:tc>
        <w:tc>
          <w:tcPr>
            <w:tcW w:w="990" w:type="dxa"/>
            <w:shd w:val="clear" w:color="auto" w:fill="auto"/>
            <w:noWrap/>
            <w:vAlign w:val="bottom"/>
            <w:hideMark/>
          </w:tcPr>
          <w:p w14:paraId="525A99F2"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lastRenderedPageBreak/>
              <w:t>201410</w:t>
            </w:r>
          </w:p>
        </w:tc>
        <w:tc>
          <w:tcPr>
            <w:tcW w:w="1350" w:type="dxa"/>
            <w:shd w:val="clear" w:color="auto" w:fill="auto"/>
            <w:noWrap/>
            <w:vAlign w:val="bottom"/>
            <w:hideMark/>
          </w:tcPr>
          <w:p w14:paraId="78D0C6FB"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Yasar</w:t>
            </w:r>
          </w:p>
        </w:tc>
        <w:tc>
          <w:tcPr>
            <w:tcW w:w="1260" w:type="dxa"/>
            <w:shd w:val="clear" w:color="auto" w:fill="auto"/>
            <w:noWrap/>
            <w:vAlign w:val="bottom"/>
            <w:hideMark/>
          </w:tcPr>
          <w:p w14:paraId="7C6E84DD"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18 of 25</w:t>
            </w:r>
          </w:p>
        </w:tc>
        <w:tc>
          <w:tcPr>
            <w:tcW w:w="1800" w:type="dxa"/>
            <w:shd w:val="clear" w:color="auto" w:fill="auto"/>
            <w:noWrap/>
            <w:vAlign w:val="bottom"/>
            <w:hideMark/>
          </w:tcPr>
          <w:p w14:paraId="36EC11E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72%</w:t>
            </w:r>
          </w:p>
        </w:tc>
      </w:tr>
      <w:tr w:rsidR="001F21BF" w:rsidRPr="00093B30" w14:paraId="1B199D6F" w14:textId="77777777" w:rsidTr="00806342">
        <w:trPr>
          <w:trHeight w:val="280"/>
        </w:trPr>
        <w:tc>
          <w:tcPr>
            <w:tcW w:w="4065" w:type="dxa"/>
            <w:shd w:val="clear" w:color="auto" w:fill="auto"/>
            <w:noWrap/>
            <w:vAlign w:val="bottom"/>
            <w:hideMark/>
          </w:tcPr>
          <w:p w14:paraId="08E7EAC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lastRenderedPageBreak/>
              <w:t>Sociology: Understanding Social Life</w:t>
            </w:r>
          </w:p>
        </w:tc>
        <w:tc>
          <w:tcPr>
            <w:tcW w:w="990" w:type="dxa"/>
            <w:shd w:val="clear" w:color="auto" w:fill="auto"/>
            <w:noWrap/>
            <w:vAlign w:val="bottom"/>
            <w:hideMark/>
          </w:tcPr>
          <w:p w14:paraId="4426284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06E54701"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Adler</w:t>
            </w:r>
          </w:p>
        </w:tc>
        <w:tc>
          <w:tcPr>
            <w:tcW w:w="1260" w:type="dxa"/>
            <w:shd w:val="clear" w:color="auto" w:fill="auto"/>
            <w:noWrap/>
            <w:vAlign w:val="bottom"/>
            <w:hideMark/>
          </w:tcPr>
          <w:p w14:paraId="24E19ED9"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21 of 25</w:t>
            </w:r>
          </w:p>
        </w:tc>
        <w:tc>
          <w:tcPr>
            <w:tcW w:w="1800" w:type="dxa"/>
            <w:shd w:val="clear" w:color="auto" w:fill="auto"/>
            <w:noWrap/>
            <w:vAlign w:val="bottom"/>
            <w:hideMark/>
          </w:tcPr>
          <w:p w14:paraId="7E97A81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84%</w:t>
            </w:r>
          </w:p>
        </w:tc>
      </w:tr>
      <w:tr w:rsidR="001F21BF" w:rsidRPr="00093B30" w14:paraId="06264AB9" w14:textId="77777777" w:rsidTr="00806342">
        <w:trPr>
          <w:trHeight w:val="280"/>
        </w:trPr>
        <w:tc>
          <w:tcPr>
            <w:tcW w:w="4065" w:type="dxa"/>
            <w:shd w:val="clear" w:color="auto" w:fill="auto"/>
            <w:noWrap/>
            <w:vAlign w:val="bottom"/>
            <w:hideMark/>
          </w:tcPr>
          <w:p w14:paraId="40B95BA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Development in Latin America</w:t>
            </w:r>
          </w:p>
        </w:tc>
        <w:tc>
          <w:tcPr>
            <w:tcW w:w="990" w:type="dxa"/>
            <w:shd w:val="clear" w:color="auto" w:fill="auto"/>
            <w:noWrap/>
            <w:vAlign w:val="bottom"/>
            <w:hideMark/>
          </w:tcPr>
          <w:p w14:paraId="21FDF59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26C2F56D"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Ioris</w:t>
            </w:r>
          </w:p>
        </w:tc>
        <w:tc>
          <w:tcPr>
            <w:tcW w:w="1260" w:type="dxa"/>
            <w:shd w:val="clear" w:color="auto" w:fill="auto"/>
            <w:noWrap/>
            <w:vAlign w:val="bottom"/>
            <w:hideMark/>
          </w:tcPr>
          <w:p w14:paraId="204E151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12 of 15</w:t>
            </w:r>
          </w:p>
        </w:tc>
        <w:tc>
          <w:tcPr>
            <w:tcW w:w="1800" w:type="dxa"/>
            <w:shd w:val="clear" w:color="auto" w:fill="auto"/>
            <w:noWrap/>
            <w:vAlign w:val="bottom"/>
            <w:hideMark/>
          </w:tcPr>
          <w:p w14:paraId="6E8BD990"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80%</w:t>
            </w:r>
          </w:p>
        </w:tc>
      </w:tr>
      <w:tr w:rsidR="001F21BF" w:rsidRPr="00093B30" w14:paraId="629216A7" w14:textId="77777777" w:rsidTr="00806342">
        <w:trPr>
          <w:trHeight w:val="280"/>
        </w:trPr>
        <w:tc>
          <w:tcPr>
            <w:tcW w:w="4065" w:type="dxa"/>
            <w:shd w:val="clear" w:color="auto" w:fill="auto"/>
            <w:noWrap/>
            <w:vAlign w:val="bottom"/>
            <w:hideMark/>
          </w:tcPr>
          <w:p w14:paraId="060D53C8"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Murder in America</w:t>
            </w:r>
          </w:p>
        </w:tc>
        <w:tc>
          <w:tcPr>
            <w:tcW w:w="990" w:type="dxa"/>
            <w:shd w:val="clear" w:color="auto" w:fill="auto"/>
            <w:noWrap/>
            <w:vAlign w:val="bottom"/>
            <w:hideMark/>
          </w:tcPr>
          <w:p w14:paraId="4853D87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53A3A7D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Pasko</w:t>
            </w:r>
          </w:p>
        </w:tc>
        <w:tc>
          <w:tcPr>
            <w:tcW w:w="1260" w:type="dxa"/>
            <w:shd w:val="clear" w:color="auto" w:fill="auto"/>
            <w:noWrap/>
            <w:vAlign w:val="bottom"/>
            <w:hideMark/>
          </w:tcPr>
          <w:p w14:paraId="486ACACE"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14 of 15</w:t>
            </w:r>
          </w:p>
        </w:tc>
        <w:tc>
          <w:tcPr>
            <w:tcW w:w="1800" w:type="dxa"/>
            <w:shd w:val="clear" w:color="auto" w:fill="auto"/>
            <w:noWrap/>
            <w:vAlign w:val="bottom"/>
            <w:hideMark/>
          </w:tcPr>
          <w:p w14:paraId="43F329A9"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93%</w:t>
            </w:r>
          </w:p>
        </w:tc>
      </w:tr>
      <w:tr w:rsidR="001F21BF" w:rsidRPr="00093B30" w14:paraId="21E19909" w14:textId="77777777" w:rsidTr="00806342">
        <w:trPr>
          <w:trHeight w:val="280"/>
        </w:trPr>
        <w:tc>
          <w:tcPr>
            <w:tcW w:w="4065" w:type="dxa"/>
            <w:shd w:val="clear" w:color="auto" w:fill="auto"/>
            <w:noWrap/>
            <w:vAlign w:val="bottom"/>
            <w:hideMark/>
          </w:tcPr>
          <w:p w14:paraId="197BF1D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Che Guevara</w:t>
            </w:r>
          </w:p>
        </w:tc>
        <w:tc>
          <w:tcPr>
            <w:tcW w:w="990" w:type="dxa"/>
            <w:shd w:val="clear" w:color="auto" w:fill="auto"/>
            <w:noWrap/>
            <w:vAlign w:val="bottom"/>
            <w:hideMark/>
          </w:tcPr>
          <w:p w14:paraId="42F99188"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7B50F2BB"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Taylor</w:t>
            </w:r>
          </w:p>
        </w:tc>
        <w:tc>
          <w:tcPr>
            <w:tcW w:w="1260" w:type="dxa"/>
            <w:shd w:val="clear" w:color="auto" w:fill="auto"/>
            <w:noWrap/>
            <w:vAlign w:val="bottom"/>
            <w:hideMark/>
          </w:tcPr>
          <w:p w14:paraId="6B7CF87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12 of 15</w:t>
            </w:r>
          </w:p>
        </w:tc>
        <w:tc>
          <w:tcPr>
            <w:tcW w:w="1800" w:type="dxa"/>
            <w:shd w:val="clear" w:color="auto" w:fill="auto"/>
            <w:noWrap/>
            <w:vAlign w:val="bottom"/>
            <w:hideMark/>
          </w:tcPr>
          <w:p w14:paraId="3454522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80%</w:t>
            </w:r>
          </w:p>
        </w:tc>
      </w:tr>
      <w:tr w:rsidR="001F21BF" w:rsidRPr="00093B30" w14:paraId="4CE20FFF" w14:textId="77777777" w:rsidTr="00806342">
        <w:trPr>
          <w:trHeight w:val="280"/>
        </w:trPr>
        <w:tc>
          <w:tcPr>
            <w:tcW w:w="4065" w:type="dxa"/>
            <w:shd w:val="clear" w:color="auto" w:fill="auto"/>
            <w:noWrap/>
            <w:vAlign w:val="bottom"/>
            <w:hideMark/>
          </w:tcPr>
          <w:p w14:paraId="66B8BE71"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Pets, Partners, and Pot Roast</w:t>
            </w:r>
          </w:p>
        </w:tc>
        <w:tc>
          <w:tcPr>
            <w:tcW w:w="990" w:type="dxa"/>
            <w:shd w:val="clear" w:color="auto" w:fill="auto"/>
            <w:noWrap/>
            <w:vAlign w:val="bottom"/>
            <w:hideMark/>
          </w:tcPr>
          <w:p w14:paraId="586EDC8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300EFAF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Brower</w:t>
            </w:r>
          </w:p>
        </w:tc>
        <w:tc>
          <w:tcPr>
            <w:tcW w:w="1260" w:type="dxa"/>
            <w:shd w:val="clear" w:color="auto" w:fill="auto"/>
            <w:noWrap/>
            <w:vAlign w:val="bottom"/>
            <w:hideMark/>
          </w:tcPr>
          <w:p w14:paraId="49BE99FD"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14 of 15</w:t>
            </w:r>
          </w:p>
        </w:tc>
        <w:tc>
          <w:tcPr>
            <w:tcW w:w="1800" w:type="dxa"/>
            <w:shd w:val="clear" w:color="auto" w:fill="auto"/>
            <w:noWrap/>
            <w:vAlign w:val="bottom"/>
            <w:hideMark/>
          </w:tcPr>
          <w:p w14:paraId="30266AF5"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93%</w:t>
            </w:r>
          </w:p>
        </w:tc>
      </w:tr>
      <w:tr w:rsidR="001F21BF" w:rsidRPr="00093B30" w14:paraId="0259D979" w14:textId="77777777" w:rsidTr="00806342">
        <w:trPr>
          <w:trHeight w:val="280"/>
        </w:trPr>
        <w:tc>
          <w:tcPr>
            <w:tcW w:w="4065" w:type="dxa"/>
            <w:shd w:val="clear" w:color="auto" w:fill="auto"/>
            <w:noWrap/>
            <w:vAlign w:val="bottom"/>
            <w:hideMark/>
          </w:tcPr>
          <w:p w14:paraId="178C7F0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Migration and Diaspora Narratives</w:t>
            </w:r>
          </w:p>
        </w:tc>
        <w:tc>
          <w:tcPr>
            <w:tcW w:w="990" w:type="dxa"/>
            <w:shd w:val="clear" w:color="auto" w:fill="auto"/>
            <w:noWrap/>
            <w:vAlign w:val="bottom"/>
            <w:hideMark/>
          </w:tcPr>
          <w:p w14:paraId="03F318A0"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2004721E"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Nwosu</w:t>
            </w:r>
          </w:p>
        </w:tc>
        <w:tc>
          <w:tcPr>
            <w:tcW w:w="1260" w:type="dxa"/>
            <w:shd w:val="clear" w:color="auto" w:fill="auto"/>
            <w:noWrap/>
            <w:vAlign w:val="bottom"/>
            <w:hideMark/>
          </w:tcPr>
          <w:p w14:paraId="659AA105"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 of 15</w:t>
            </w:r>
          </w:p>
        </w:tc>
        <w:tc>
          <w:tcPr>
            <w:tcW w:w="1800" w:type="dxa"/>
            <w:shd w:val="clear" w:color="auto" w:fill="auto"/>
            <w:noWrap/>
            <w:vAlign w:val="bottom"/>
            <w:hideMark/>
          </w:tcPr>
          <w:p w14:paraId="7820188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60%</w:t>
            </w:r>
          </w:p>
        </w:tc>
      </w:tr>
      <w:tr w:rsidR="001F21BF" w:rsidRPr="00093B30" w14:paraId="6902356B" w14:textId="77777777" w:rsidTr="00806342">
        <w:trPr>
          <w:trHeight w:val="280"/>
        </w:trPr>
        <w:tc>
          <w:tcPr>
            <w:tcW w:w="4065" w:type="dxa"/>
            <w:shd w:val="clear" w:color="auto" w:fill="auto"/>
            <w:noWrap/>
            <w:vAlign w:val="bottom"/>
            <w:hideMark/>
          </w:tcPr>
          <w:p w14:paraId="4BF8B61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Engaging the Bard I</w:t>
            </w:r>
          </w:p>
        </w:tc>
        <w:tc>
          <w:tcPr>
            <w:tcW w:w="990" w:type="dxa"/>
            <w:shd w:val="clear" w:color="auto" w:fill="auto"/>
            <w:noWrap/>
            <w:vAlign w:val="bottom"/>
            <w:hideMark/>
          </w:tcPr>
          <w:p w14:paraId="1F6FA1D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189FEEFA"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Alfrey</w:t>
            </w:r>
          </w:p>
        </w:tc>
        <w:tc>
          <w:tcPr>
            <w:tcW w:w="1260" w:type="dxa"/>
            <w:shd w:val="clear" w:color="auto" w:fill="auto"/>
            <w:noWrap/>
            <w:vAlign w:val="bottom"/>
            <w:hideMark/>
          </w:tcPr>
          <w:p w14:paraId="4A9F9FB2"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 of 9</w:t>
            </w:r>
          </w:p>
        </w:tc>
        <w:tc>
          <w:tcPr>
            <w:tcW w:w="1800" w:type="dxa"/>
            <w:shd w:val="clear" w:color="auto" w:fill="auto"/>
            <w:noWrap/>
            <w:vAlign w:val="bottom"/>
            <w:hideMark/>
          </w:tcPr>
          <w:p w14:paraId="68BE5650"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44%</w:t>
            </w:r>
          </w:p>
        </w:tc>
      </w:tr>
      <w:tr w:rsidR="001F21BF" w:rsidRPr="00093B30" w14:paraId="373385D7" w14:textId="77777777" w:rsidTr="00806342">
        <w:trPr>
          <w:trHeight w:val="280"/>
        </w:trPr>
        <w:tc>
          <w:tcPr>
            <w:tcW w:w="4065" w:type="dxa"/>
            <w:shd w:val="clear" w:color="auto" w:fill="auto"/>
            <w:noWrap/>
            <w:vAlign w:val="bottom"/>
            <w:hideMark/>
          </w:tcPr>
          <w:p w14:paraId="14C83B7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Mind of a Leader</w:t>
            </w:r>
          </w:p>
        </w:tc>
        <w:tc>
          <w:tcPr>
            <w:tcW w:w="990" w:type="dxa"/>
            <w:shd w:val="clear" w:color="auto" w:fill="auto"/>
            <w:noWrap/>
            <w:vAlign w:val="bottom"/>
            <w:hideMark/>
          </w:tcPr>
          <w:p w14:paraId="609E05CB"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2951141D"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Loeb</w:t>
            </w:r>
          </w:p>
        </w:tc>
        <w:tc>
          <w:tcPr>
            <w:tcW w:w="1260" w:type="dxa"/>
            <w:shd w:val="clear" w:color="auto" w:fill="auto"/>
            <w:noWrap/>
            <w:vAlign w:val="bottom"/>
            <w:hideMark/>
          </w:tcPr>
          <w:p w14:paraId="267D6E6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 of 15</w:t>
            </w:r>
          </w:p>
        </w:tc>
        <w:tc>
          <w:tcPr>
            <w:tcW w:w="1800" w:type="dxa"/>
            <w:shd w:val="clear" w:color="auto" w:fill="auto"/>
            <w:noWrap/>
            <w:vAlign w:val="bottom"/>
            <w:hideMark/>
          </w:tcPr>
          <w:p w14:paraId="35026042"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67%</w:t>
            </w:r>
          </w:p>
        </w:tc>
      </w:tr>
      <w:tr w:rsidR="001F21BF" w:rsidRPr="00093B30" w14:paraId="2FBEF01A" w14:textId="77777777" w:rsidTr="00806342">
        <w:trPr>
          <w:trHeight w:val="280"/>
        </w:trPr>
        <w:tc>
          <w:tcPr>
            <w:tcW w:w="4065" w:type="dxa"/>
            <w:shd w:val="clear" w:color="auto" w:fill="auto"/>
            <w:noWrap/>
            <w:vAlign w:val="bottom"/>
            <w:hideMark/>
          </w:tcPr>
          <w:p w14:paraId="4EA255FB"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English: How to Live: in the City or Not?</w:t>
            </w:r>
          </w:p>
        </w:tc>
        <w:tc>
          <w:tcPr>
            <w:tcW w:w="990" w:type="dxa"/>
            <w:shd w:val="clear" w:color="auto" w:fill="auto"/>
            <w:noWrap/>
            <w:vAlign w:val="bottom"/>
            <w:hideMark/>
          </w:tcPr>
          <w:p w14:paraId="44C965F6"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7D5957CB"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Ramke</w:t>
            </w:r>
          </w:p>
        </w:tc>
        <w:tc>
          <w:tcPr>
            <w:tcW w:w="1260" w:type="dxa"/>
            <w:shd w:val="clear" w:color="auto" w:fill="auto"/>
            <w:noWrap/>
            <w:vAlign w:val="bottom"/>
            <w:hideMark/>
          </w:tcPr>
          <w:p w14:paraId="678A073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8 of 20</w:t>
            </w:r>
          </w:p>
        </w:tc>
        <w:tc>
          <w:tcPr>
            <w:tcW w:w="1800" w:type="dxa"/>
            <w:shd w:val="clear" w:color="auto" w:fill="auto"/>
            <w:noWrap/>
            <w:vAlign w:val="bottom"/>
            <w:hideMark/>
          </w:tcPr>
          <w:p w14:paraId="3544E982"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40%</w:t>
            </w:r>
          </w:p>
        </w:tc>
      </w:tr>
      <w:tr w:rsidR="001F21BF" w:rsidRPr="00093B30" w14:paraId="73FAD940" w14:textId="77777777" w:rsidTr="00806342">
        <w:trPr>
          <w:trHeight w:val="280"/>
        </w:trPr>
        <w:tc>
          <w:tcPr>
            <w:tcW w:w="4065" w:type="dxa"/>
            <w:shd w:val="clear" w:color="auto" w:fill="auto"/>
            <w:noWrap/>
            <w:vAlign w:val="bottom"/>
            <w:hideMark/>
          </w:tcPr>
          <w:p w14:paraId="4B0DE10C"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History: American History Since 1865</w:t>
            </w:r>
          </w:p>
        </w:tc>
        <w:tc>
          <w:tcPr>
            <w:tcW w:w="990" w:type="dxa"/>
            <w:shd w:val="clear" w:color="auto" w:fill="auto"/>
            <w:noWrap/>
            <w:vAlign w:val="bottom"/>
            <w:hideMark/>
          </w:tcPr>
          <w:p w14:paraId="6E7F6DC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29A2BAF7"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Philpott</w:t>
            </w:r>
          </w:p>
        </w:tc>
        <w:tc>
          <w:tcPr>
            <w:tcW w:w="1260" w:type="dxa"/>
            <w:shd w:val="clear" w:color="auto" w:fill="auto"/>
            <w:noWrap/>
            <w:vAlign w:val="bottom"/>
            <w:hideMark/>
          </w:tcPr>
          <w:p w14:paraId="62EB699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17 of 20</w:t>
            </w:r>
          </w:p>
        </w:tc>
        <w:tc>
          <w:tcPr>
            <w:tcW w:w="1800" w:type="dxa"/>
            <w:shd w:val="clear" w:color="auto" w:fill="auto"/>
            <w:noWrap/>
            <w:vAlign w:val="bottom"/>
            <w:hideMark/>
          </w:tcPr>
          <w:p w14:paraId="7C3E100E"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85%</w:t>
            </w:r>
          </w:p>
        </w:tc>
      </w:tr>
      <w:tr w:rsidR="001F21BF" w:rsidRPr="00093B30" w14:paraId="659323C9" w14:textId="77777777" w:rsidTr="00806342">
        <w:trPr>
          <w:trHeight w:val="280"/>
        </w:trPr>
        <w:tc>
          <w:tcPr>
            <w:tcW w:w="4065" w:type="dxa"/>
            <w:shd w:val="clear" w:color="auto" w:fill="auto"/>
            <w:noWrap/>
            <w:vAlign w:val="bottom"/>
            <w:hideMark/>
          </w:tcPr>
          <w:p w14:paraId="796D694D"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Public Policy: Hard Choices in Public Policy</w:t>
            </w:r>
          </w:p>
        </w:tc>
        <w:tc>
          <w:tcPr>
            <w:tcW w:w="990" w:type="dxa"/>
            <w:shd w:val="clear" w:color="auto" w:fill="auto"/>
            <w:noWrap/>
            <w:vAlign w:val="bottom"/>
            <w:hideMark/>
          </w:tcPr>
          <w:p w14:paraId="756DB551"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0CD1D87E"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Lamm</w:t>
            </w:r>
          </w:p>
        </w:tc>
        <w:tc>
          <w:tcPr>
            <w:tcW w:w="1260" w:type="dxa"/>
            <w:shd w:val="clear" w:color="auto" w:fill="auto"/>
            <w:noWrap/>
            <w:vAlign w:val="bottom"/>
            <w:hideMark/>
          </w:tcPr>
          <w:p w14:paraId="696B1B2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23 of 25</w:t>
            </w:r>
          </w:p>
        </w:tc>
        <w:tc>
          <w:tcPr>
            <w:tcW w:w="1800" w:type="dxa"/>
            <w:shd w:val="clear" w:color="auto" w:fill="auto"/>
            <w:noWrap/>
            <w:vAlign w:val="bottom"/>
            <w:hideMark/>
          </w:tcPr>
          <w:p w14:paraId="4CFEC9DE"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92%</w:t>
            </w:r>
          </w:p>
        </w:tc>
      </w:tr>
      <w:tr w:rsidR="001F21BF" w:rsidRPr="00093B30" w14:paraId="1C4DEFF2" w14:textId="77777777" w:rsidTr="00806342">
        <w:trPr>
          <w:trHeight w:val="280"/>
        </w:trPr>
        <w:tc>
          <w:tcPr>
            <w:tcW w:w="4065" w:type="dxa"/>
            <w:shd w:val="clear" w:color="auto" w:fill="auto"/>
            <w:noWrap/>
            <w:vAlign w:val="bottom"/>
            <w:hideMark/>
          </w:tcPr>
          <w:p w14:paraId="58D0C390"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Psychology: Foundations in Psychology</w:t>
            </w:r>
          </w:p>
        </w:tc>
        <w:tc>
          <w:tcPr>
            <w:tcW w:w="990" w:type="dxa"/>
            <w:shd w:val="clear" w:color="auto" w:fill="auto"/>
            <w:noWrap/>
            <w:vAlign w:val="bottom"/>
            <w:hideMark/>
          </w:tcPr>
          <w:p w14:paraId="5BEB5A9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6EFED5DA"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Potts</w:t>
            </w:r>
          </w:p>
        </w:tc>
        <w:tc>
          <w:tcPr>
            <w:tcW w:w="1260" w:type="dxa"/>
            <w:shd w:val="clear" w:color="auto" w:fill="auto"/>
            <w:noWrap/>
            <w:vAlign w:val="bottom"/>
            <w:hideMark/>
          </w:tcPr>
          <w:p w14:paraId="415EF03A"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12 of 25</w:t>
            </w:r>
          </w:p>
        </w:tc>
        <w:tc>
          <w:tcPr>
            <w:tcW w:w="1800" w:type="dxa"/>
            <w:shd w:val="clear" w:color="auto" w:fill="auto"/>
            <w:noWrap/>
            <w:vAlign w:val="bottom"/>
            <w:hideMark/>
          </w:tcPr>
          <w:p w14:paraId="7232A76D"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48%</w:t>
            </w:r>
          </w:p>
        </w:tc>
      </w:tr>
      <w:tr w:rsidR="001F21BF" w:rsidRPr="00093B30" w14:paraId="00C0EFBC" w14:textId="77777777" w:rsidTr="00806342">
        <w:trPr>
          <w:trHeight w:val="280"/>
        </w:trPr>
        <w:tc>
          <w:tcPr>
            <w:tcW w:w="4065" w:type="dxa"/>
            <w:shd w:val="clear" w:color="auto" w:fill="auto"/>
            <w:noWrap/>
            <w:vAlign w:val="bottom"/>
            <w:hideMark/>
          </w:tcPr>
          <w:p w14:paraId="74FAC764"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Thinking </w:t>
            </w:r>
          </w:p>
        </w:tc>
        <w:tc>
          <w:tcPr>
            <w:tcW w:w="990" w:type="dxa"/>
            <w:shd w:val="clear" w:color="auto" w:fill="auto"/>
            <w:noWrap/>
            <w:vAlign w:val="bottom"/>
            <w:hideMark/>
          </w:tcPr>
          <w:p w14:paraId="53C0352C"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0FC4BDEB"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Reichardt</w:t>
            </w:r>
          </w:p>
        </w:tc>
        <w:tc>
          <w:tcPr>
            <w:tcW w:w="1260" w:type="dxa"/>
            <w:shd w:val="clear" w:color="auto" w:fill="auto"/>
            <w:noWrap/>
            <w:vAlign w:val="bottom"/>
            <w:hideMark/>
          </w:tcPr>
          <w:p w14:paraId="09B68730"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15 of 15</w:t>
            </w:r>
          </w:p>
        </w:tc>
        <w:tc>
          <w:tcPr>
            <w:tcW w:w="1800" w:type="dxa"/>
            <w:shd w:val="clear" w:color="auto" w:fill="auto"/>
            <w:noWrap/>
            <w:vAlign w:val="bottom"/>
            <w:hideMark/>
          </w:tcPr>
          <w:p w14:paraId="3A6CF35C"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100%</w:t>
            </w:r>
          </w:p>
        </w:tc>
      </w:tr>
      <w:tr w:rsidR="001F21BF" w:rsidRPr="00093B30" w14:paraId="233D7758" w14:textId="77777777" w:rsidTr="00806342">
        <w:trPr>
          <w:trHeight w:val="280"/>
        </w:trPr>
        <w:tc>
          <w:tcPr>
            <w:tcW w:w="4065" w:type="dxa"/>
            <w:shd w:val="clear" w:color="auto" w:fill="auto"/>
            <w:noWrap/>
            <w:vAlign w:val="bottom"/>
            <w:hideMark/>
          </w:tcPr>
          <w:p w14:paraId="04B9B49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French Revolution</w:t>
            </w:r>
          </w:p>
        </w:tc>
        <w:tc>
          <w:tcPr>
            <w:tcW w:w="990" w:type="dxa"/>
            <w:shd w:val="clear" w:color="auto" w:fill="auto"/>
            <w:noWrap/>
            <w:vAlign w:val="bottom"/>
            <w:hideMark/>
          </w:tcPr>
          <w:p w14:paraId="6351247F"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3AF21135"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Karlsgodt</w:t>
            </w:r>
          </w:p>
        </w:tc>
        <w:tc>
          <w:tcPr>
            <w:tcW w:w="1260" w:type="dxa"/>
            <w:shd w:val="clear" w:color="auto" w:fill="auto"/>
            <w:noWrap/>
            <w:vAlign w:val="bottom"/>
            <w:hideMark/>
          </w:tcPr>
          <w:p w14:paraId="738AFC8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15 of 16</w:t>
            </w:r>
          </w:p>
        </w:tc>
        <w:tc>
          <w:tcPr>
            <w:tcW w:w="1800" w:type="dxa"/>
            <w:shd w:val="clear" w:color="auto" w:fill="auto"/>
            <w:noWrap/>
            <w:vAlign w:val="bottom"/>
            <w:hideMark/>
          </w:tcPr>
          <w:p w14:paraId="36061AC3" w14:textId="77777777" w:rsidR="001F21BF" w:rsidRPr="00093B30" w:rsidRDefault="001F21BF"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94%</w:t>
            </w:r>
          </w:p>
        </w:tc>
      </w:tr>
      <w:tr w:rsidR="00B2559B" w:rsidRPr="00093B30" w14:paraId="1A9AC1BF" w14:textId="77777777" w:rsidTr="00B2559B">
        <w:trPr>
          <w:trHeight w:val="280"/>
        </w:trPr>
        <w:tc>
          <w:tcPr>
            <w:tcW w:w="4065" w:type="dxa"/>
            <w:shd w:val="clear" w:color="auto" w:fill="auto"/>
            <w:noWrap/>
            <w:vAlign w:val="bottom"/>
          </w:tcPr>
          <w:p w14:paraId="08182FE8" w14:textId="1D25B9B2" w:rsidR="00B2559B" w:rsidRPr="00093B30" w:rsidRDefault="00B2559B" w:rsidP="001F21BF">
            <w:pPr>
              <w:spacing w:after="0" w:line="240" w:lineRule="auto"/>
              <w:rPr>
                <w:rFonts w:ascii="Georgia" w:eastAsia="Times New Roman" w:hAnsi="Georgia" w:cs="Times New Roman"/>
                <w:color w:val="000000"/>
                <w:sz w:val="24"/>
                <w:szCs w:val="24"/>
              </w:rPr>
            </w:pPr>
            <w:bookmarkStart w:id="0" w:name="_GoBack"/>
            <w:bookmarkEnd w:id="0"/>
            <w:r w:rsidRPr="00093B30">
              <w:rPr>
                <w:rFonts w:ascii="Georgia" w:eastAsia="Times New Roman" w:hAnsi="Georgia" w:cs="Times New Roman"/>
                <w:color w:val="000000"/>
                <w:sz w:val="24"/>
                <w:szCs w:val="24"/>
              </w:rPr>
              <w:t>Engaging the Bard II</w:t>
            </w:r>
          </w:p>
        </w:tc>
        <w:tc>
          <w:tcPr>
            <w:tcW w:w="990" w:type="dxa"/>
            <w:shd w:val="clear" w:color="auto" w:fill="auto"/>
            <w:noWrap/>
            <w:vAlign w:val="bottom"/>
          </w:tcPr>
          <w:p w14:paraId="22F28EF4" w14:textId="4B51A8FF"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tcPr>
          <w:p w14:paraId="4E62FEE8" w14:textId="16CD157B"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Alfrey</w:t>
            </w:r>
          </w:p>
        </w:tc>
        <w:tc>
          <w:tcPr>
            <w:tcW w:w="1260" w:type="dxa"/>
            <w:shd w:val="clear" w:color="auto" w:fill="auto"/>
            <w:noWrap/>
            <w:vAlign w:val="bottom"/>
          </w:tcPr>
          <w:p w14:paraId="46D9E312" w14:textId="54BDD72A"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6 of 6</w:t>
            </w:r>
          </w:p>
        </w:tc>
        <w:tc>
          <w:tcPr>
            <w:tcW w:w="1800" w:type="dxa"/>
            <w:shd w:val="clear" w:color="auto" w:fill="auto"/>
            <w:noWrap/>
            <w:vAlign w:val="bottom"/>
          </w:tcPr>
          <w:p w14:paraId="2FE90CBF" w14:textId="11F44B0A"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100%</w:t>
            </w:r>
          </w:p>
        </w:tc>
      </w:tr>
      <w:tr w:rsidR="00B2559B" w:rsidRPr="00093B30" w14:paraId="1042B2A0" w14:textId="77777777" w:rsidTr="00806342">
        <w:trPr>
          <w:trHeight w:val="280"/>
        </w:trPr>
        <w:tc>
          <w:tcPr>
            <w:tcW w:w="4065" w:type="dxa"/>
            <w:shd w:val="clear" w:color="auto" w:fill="auto"/>
            <w:noWrap/>
            <w:vAlign w:val="bottom"/>
            <w:hideMark/>
          </w:tcPr>
          <w:p w14:paraId="3E07855E" w14:textId="75BCB989"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Scientific Literacy of the Citizenry</w:t>
            </w:r>
          </w:p>
        </w:tc>
        <w:tc>
          <w:tcPr>
            <w:tcW w:w="990" w:type="dxa"/>
            <w:shd w:val="clear" w:color="auto" w:fill="auto"/>
            <w:noWrap/>
            <w:vAlign w:val="bottom"/>
            <w:hideMark/>
          </w:tcPr>
          <w:p w14:paraId="41943DD7" w14:textId="3DE18622"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6F154103" w14:textId="28210505"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Miller</w:t>
            </w:r>
          </w:p>
        </w:tc>
        <w:tc>
          <w:tcPr>
            <w:tcW w:w="1260" w:type="dxa"/>
            <w:shd w:val="clear" w:color="auto" w:fill="auto"/>
            <w:noWrap/>
            <w:vAlign w:val="bottom"/>
            <w:hideMark/>
          </w:tcPr>
          <w:p w14:paraId="1D6BFD1D" w14:textId="10A9E95F"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 of 15</w:t>
            </w:r>
          </w:p>
        </w:tc>
        <w:tc>
          <w:tcPr>
            <w:tcW w:w="1800" w:type="dxa"/>
            <w:shd w:val="clear" w:color="auto" w:fill="auto"/>
            <w:noWrap/>
            <w:vAlign w:val="bottom"/>
            <w:hideMark/>
          </w:tcPr>
          <w:p w14:paraId="52DA0019" w14:textId="51F3934C"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67%</w:t>
            </w:r>
          </w:p>
        </w:tc>
      </w:tr>
      <w:tr w:rsidR="00B2559B" w:rsidRPr="00093B30" w14:paraId="49FD2C45" w14:textId="77777777" w:rsidTr="00806342">
        <w:trPr>
          <w:trHeight w:val="280"/>
        </w:trPr>
        <w:tc>
          <w:tcPr>
            <w:tcW w:w="4065" w:type="dxa"/>
            <w:shd w:val="clear" w:color="auto" w:fill="auto"/>
            <w:noWrap/>
            <w:vAlign w:val="bottom"/>
          </w:tcPr>
          <w:p w14:paraId="69CB5B0C" w14:textId="63808FCD"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The Literature of Truth and Reconciliation </w:t>
            </w:r>
          </w:p>
        </w:tc>
        <w:tc>
          <w:tcPr>
            <w:tcW w:w="990" w:type="dxa"/>
            <w:shd w:val="clear" w:color="auto" w:fill="auto"/>
            <w:noWrap/>
            <w:vAlign w:val="bottom"/>
          </w:tcPr>
          <w:p w14:paraId="3970BAAB" w14:textId="315A8357"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tcPr>
          <w:p w14:paraId="34B60DC2" w14:textId="19F9A4DB"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Alfrey</w:t>
            </w:r>
          </w:p>
        </w:tc>
        <w:tc>
          <w:tcPr>
            <w:tcW w:w="1260" w:type="dxa"/>
            <w:shd w:val="clear" w:color="auto" w:fill="auto"/>
            <w:noWrap/>
            <w:vAlign w:val="bottom"/>
          </w:tcPr>
          <w:p w14:paraId="473AAAEF" w14:textId="4FD20D3F"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 of 15</w:t>
            </w:r>
          </w:p>
        </w:tc>
        <w:tc>
          <w:tcPr>
            <w:tcW w:w="1800" w:type="dxa"/>
            <w:shd w:val="clear" w:color="auto" w:fill="auto"/>
            <w:noWrap/>
            <w:vAlign w:val="bottom"/>
          </w:tcPr>
          <w:p w14:paraId="30BC7C66" w14:textId="33109043"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60%</w:t>
            </w:r>
          </w:p>
        </w:tc>
      </w:tr>
      <w:tr w:rsidR="00B2559B" w:rsidRPr="00093B30" w14:paraId="20C96734" w14:textId="77777777" w:rsidTr="00806342">
        <w:trPr>
          <w:trHeight w:val="280"/>
        </w:trPr>
        <w:tc>
          <w:tcPr>
            <w:tcW w:w="4065" w:type="dxa"/>
            <w:shd w:val="clear" w:color="auto" w:fill="auto"/>
            <w:noWrap/>
            <w:vAlign w:val="bottom"/>
            <w:hideMark/>
          </w:tcPr>
          <w:p w14:paraId="10983D65" w14:textId="188831AA"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Geography: Global Environmental Change I</w:t>
            </w:r>
          </w:p>
        </w:tc>
        <w:tc>
          <w:tcPr>
            <w:tcW w:w="990" w:type="dxa"/>
            <w:shd w:val="clear" w:color="auto" w:fill="auto"/>
            <w:noWrap/>
            <w:vAlign w:val="bottom"/>
            <w:hideMark/>
          </w:tcPr>
          <w:p w14:paraId="3B77F581" w14:textId="029ACC01"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350" w:type="dxa"/>
            <w:shd w:val="clear" w:color="auto" w:fill="auto"/>
            <w:noWrap/>
            <w:vAlign w:val="bottom"/>
            <w:hideMark/>
          </w:tcPr>
          <w:p w14:paraId="041216FB" w14:textId="601A006F"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Trigoso</w:t>
            </w:r>
          </w:p>
        </w:tc>
        <w:tc>
          <w:tcPr>
            <w:tcW w:w="1260" w:type="dxa"/>
            <w:shd w:val="clear" w:color="auto" w:fill="auto"/>
            <w:noWrap/>
            <w:vAlign w:val="bottom"/>
            <w:hideMark/>
          </w:tcPr>
          <w:p w14:paraId="450848BD" w14:textId="7B922D4D"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34 of 45</w:t>
            </w:r>
          </w:p>
        </w:tc>
        <w:tc>
          <w:tcPr>
            <w:tcW w:w="1800" w:type="dxa"/>
            <w:shd w:val="clear" w:color="auto" w:fill="auto"/>
            <w:noWrap/>
            <w:vAlign w:val="bottom"/>
            <w:hideMark/>
          </w:tcPr>
          <w:p w14:paraId="69DB6548" w14:textId="1CF0963B"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76%</w:t>
            </w:r>
          </w:p>
        </w:tc>
      </w:tr>
      <w:tr w:rsidR="00B2559B" w:rsidRPr="00093B30" w14:paraId="25B8EAAF" w14:textId="77777777" w:rsidTr="00806342">
        <w:trPr>
          <w:trHeight w:val="280"/>
        </w:trPr>
        <w:tc>
          <w:tcPr>
            <w:tcW w:w="4065" w:type="dxa"/>
            <w:shd w:val="clear" w:color="auto" w:fill="auto"/>
            <w:noWrap/>
            <w:vAlign w:val="bottom"/>
            <w:hideMark/>
          </w:tcPr>
          <w:p w14:paraId="69890CE1" w14:textId="67BDB1D2"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Geography: Global Environmental Change II</w:t>
            </w:r>
          </w:p>
        </w:tc>
        <w:tc>
          <w:tcPr>
            <w:tcW w:w="990" w:type="dxa"/>
            <w:shd w:val="clear" w:color="auto" w:fill="auto"/>
            <w:noWrap/>
            <w:vAlign w:val="bottom"/>
            <w:hideMark/>
          </w:tcPr>
          <w:p w14:paraId="49C00F85" w14:textId="208F3D26"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350" w:type="dxa"/>
            <w:shd w:val="clear" w:color="auto" w:fill="auto"/>
            <w:noWrap/>
            <w:vAlign w:val="bottom"/>
            <w:hideMark/>
          </w:tcPr>
          <w:p w14:paraId="68203DDA" w14:textId="022F9035"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Sullivan</w:t>
            </w:r>
          </w:p>
        </w:tc>
        <w:tc>
          <w:tcPr>
            <w:tcW w:w="1260" w:type="dxa"/>
            <w:shd w:val="clear" w:color="auto" w:fill="auto"/>
            <w:noWrap/>
            <w:vAlign w:val="bottom"/>
            <w:hideMark/>
          </w:tcPr>
          <w:p w14:paraId="37F1BA8C" w14:textId="46FEB7BA"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32 of 40</w:t>
            </w:r>
          </w:p>
        </w:tc>
        <w:tc>
          <w:tcPr>
            <w:tcW w:w="1800" w:type="dxa"/>
            <w:shd w:val="clear" w:color="auto" w:fill="auto"/>
            <w:noWrap/>
            <w:vAlign w:val="bottom"/>
            <w:hideMark/>
          </w:tcPr>
          <w:p w14:paraId="4F8E6B58" w14:textId="5A92D980"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80%</w:t>
            </w:r>
          </w:p>
        </w:tc>
      </w:tr>
      <w:tr w:rsidR="00B2559B" w:rsidRPr="00093B30" w14:paraId="72E50215" w14:textId="77777777" w:rsidTr="00806342">
        <w:trPr>
          <w:trHeight w:val="280"/>
        </w:trPr>
        <w:tc>
          <w:tcPr>
            <w:tcW w:w="4065" w:type="dxa"/>
            <w:shd w:val="clear" w:color="auto" w:fill="auto"/>
            <w:noWrap/>
            <w:vAlign w:val="bottom"/>
            <w:hideMark/>
          </w:tcPr>
          <w:p w14:paraId="420FFBA3" w14:textId="29FD2FC6"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Geography: Global Environmental Change III</w:t>
            </w:r>
          </w:p>
        </w:tc>
        <w:tc>
          <w:tcPr>
            <w:tcW w:w="990" w:type="dxa"/>
            <w:shd w:val="clear" w:color="auto" w:fill="auto"/>
            <w:noWrap/>
            <w:vAlign w:val="bottom"/>
            <w:hideMark/>
          </w:tcPr>
          <w:p w14:paraId="7A3581AA" w14:textId="3A3FB8A0"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71BC54B6" w14:textId="7A209E4D"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Fielding </w:t>
            </w:r>
          </w:p>
        </w:tc>
        <w:tc>
          <w:tcPr>
            <w:tcW w:w="1260" w:type="dxa"/>
            <w:shd w:val="clear" w:color="auto" w:fill="auto"/>
            <w:noWrap/>
            <w:vAlign w:val="bottom"/>
            <w:hideMark/>
          </w:tcPr>
          <w:p w14:paraId="610AB0FE" w14:textId="708B0DCD"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30 of 40 </w:t>
            </w:r>
          </w:p>
        </w:tc>
        <w:tc>
          <w:tcPr>
            <w:tcW w:w="1800" w:type="dxa"/>
            <w:shd w:val="clear" w:color="auto" w:fill="auto"/>
            <w:noWrap/>
            <w:vAlign w:val="bottom"/>
            <w:hideMark/>
          </w:tcPr>
          <w:p w14:paraId="7234E93F" w14:textId="2D9248E1"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75%</w:t>
            </w:r>
          </w:p>
        </w:tc>
      </w:tr>
      <w:tr w:rsidR="00B2559B" w:rsidRPr="00093B30" w14:paraId="7C144E9E" w14:textId="77777777" w:rsidTr="00806342">
        <w:trPr>
          <w:trHeight w:val="280"/>
        </w:trPr>
        <w:tc>
          <w:tcPr>
            <w:tcW w:w="4065" w:type="dxa"/>
            <w:shd w:val="clear" w:color="auto" w:fill="auto"/>
            <w:noWrap/>
            <w:vAlign w:val="bottom"/>
            <w:hideMark/>
          </w:tcPr>
          <w:p w14:paraId="568DC48E" w14:textId="5FFB7DF3"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990" w:type="dxa"/>
            <w:shd w:val="clear" w:color="auto" w:fill="auto"/>
            <w:noWrap/>
            <w:vAlign w:val="bottom"/>
            <w:hideMark/>
          </w:tcPr>
          <w:p w14:paraId="17BA6F34" w14:textId="1981EA68"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6648DBC8" w14:textId="2E888E0E"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Douglas</w:t>
            </w:r>
          </w:p>
        </w:tc>
        <w:tc>
          <w:tcPr>
            <w:tcW w:w="1260" w:type="dxa"/>
            <w:shd w:val="clear" w:color="auto" w:fill="auto"/>
            <w:noWrap/>
            <w:vAlign w:val="bottom"/>
            <w:hideMark/>
          </w:tcPr>
          <w:p w14:paraId="142462D9" w14:textId="70C63E3A"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13 of 15</w:t>
            </w:r>
          </w:p>
        </w:tc>
        <w:tc>
          <w:tcPr>
            <w:tcW w:w="1800" w:type="dxa"/>
            <w:shd w:val="clear" w:color="auto" w:fill="auto"/>
            <w:noWrap/>
            <w:vAlign w:val="bottom"/>
            <w:hideMark/>
          </w:tcPr>
          <w:p w14:paraId="52F0D47B" w14:textId="53636D7C"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87%</w:t>
            </w:r>
          </w:p>
        </w:tc>
      </w:tr>
      <w:tr w:rsidR="00B2559B" w:rsidRPr="00093B30" w14:paraId="55201465" w14:textId="77777777" w:rsidTr="00806342">
        <w:trPr>
          <w:trHeight w:val="280"/>
        </w:trPr>
        <w:tc>
          <w:tcPr>
            <w:tcW w:w="4065" w:type="dxa"/>
            <w:shd w:val="clear" w:color="auto" w:fill="auto"/>
            <w:noWrap/>
            <w:vAlign w:val="bottom"/>
            <w:hideMark/>
          </w:tcPr>
          <w:p w14:paraId="3218FEBB" w14:textId="53AE0D11"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990" w:type="dxa"/>
            <w:shd w:val="clear" w:color="auto" w:fill="auto"/>
            <w:noWrap/>
            <w:vAlign w:val="bottom"/>
            <w:hideMark/>
          </w:tcPr>
          <w:p w14:paraId="03F1252D" w14:textId="1E0519E5"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552BEFA3" w14:textId="76AC7439"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Alfrey</w:t>
            </w:r>
          </w:p>
        </w:tc>
        <w:tc>
          <w:tcPr>
            <w:tcW w:w="1260" w:type="dxa"/>
            <w:shd w:val="clear" w:color="auto" w:fill="auto"/>
            <w:noWrap/>
            <w:vAlign w:val="bottom"/>
            <w:hideMark/>
          </w:tcPr>
          <w:p w14:paraId="11951436" w14:textId="2F75D339"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15 of 15</w:t>
            </w:r>
          </w:p>
        </w:tc>
        <w:tc>
          <w:tcPr>
            <w:tcW w:w="1800" w:type="dxa"/>
            <w:shd w:val="clear" w:color="auto" w:fill="auto"/>
            <w:noWrap/>
            <w:vAlign w:val="bottom"/>
            <w:hideMark/>
          </w:tcPr>
          <w:p w14:paraId="1F3526D9" w14:textId="4A8A7CBB"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100%</w:t>
            </w:r>
          </w:p>
        </w:tc>
      </w:tr>
      <w:tr w:rsidR="00B2559B" w:rsidRPr="00093B30" w14:paraId="1F5BF300" w14:textId="77777777" w:rsidTr="00806342">
        <w:trPr>
          <w:trHeight w:val="280"/>
        </w:trPr>
        <w:tc>
          <w:tcPr>
            <w:tcW w:w="4065" w:type="dxa"/>
            <w:shd w:val="clear" w:color="auto" w:fill="auto"/>
            <w:noWrap/>
            <w:vAlign w:val="bottom"/>
            <w:hideMark/>
          </w:tcPr>
          <w:p w14:paraId="4ABB3E0F" w14:textId="53FA2A5E"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990" w:type="dxa"/>
            <w:shd w:val="clear" w:color="auto" w:fill="auto"/>
            <w:noWrap/>
            <w:vAlign w:val="bottom"/>
            <w:hideMark/>
          </w:tcPr>
          <w:p w14:paraId="0C489759" w14:textId="68F9B30E"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57E2F943" w14:textId="7DB57D1D"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Picard</w:t>
            </w:r>
          </w:p>
        </w:tc>
        <w:tc>
          <w:tcPr>
            <w:tcW w:w="1260" w:type="dxa"/>
            <w:shd w:val="clear" w:color="auto" w:fill="auto"/>
            <w:noWrap/>
            <w:vAlign w:val="bottom"/>
            <w:hideMark/>
          </w:tcPr>
          <w:p w14:paraId="39816791" w14:textId="77B2DCF4"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17 of 15</w:t>
            </w:r>
          </w:p>
        </w:tc>
        <w:tc>
          <w:tcPr>
            <w:tcW w:w="1800" w:type="dxa"/>
            <w:shd w:val="clear" w:color="auto" w:fill="auto"/>
            <w:noWrap/>
            <w:vAlign w:val="bottom"/>
            <w:hideMark/>
          </w:tcPr>
          <w:p w14:paraId="346EF28E" w14:textId="01107753"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113%</w:t>
            </w:r>
          </w:p>
        </w:tc>
      </w:tr>
      <w:tr w:rsidR="00B2559B" w:rsidRPr="00093B30" w14:paraId="144D038A" w14:textId="77777777" w:rsidTr="00806342">
        <w:trPr>
          <w:trHeight w:val="280"/>
        </w:trPr>
        <w:tc>
          <w:tcPr>
            <w:tcW w:w="4065" w:type="dxa"/>
            <w:shd w:val="clear" w:color="auto" w:fill="auto"/>
            <w:noWrap/>
            <w:vAlign w:val="bottom"/>
            <w:hideMark/>
          </w:tcPr>
          <w:p w14:paraId="2586106F" w14:textId="741EC538"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990" w:type="dxa"/>
            <w:shd w:val="clear" w:color="auto" w:fill="auto"/>
            <w:noWrap/>
            <w:vAlign w:val="bottom"/>
            <w:hideMark/>
          </w:tcPr>
          <w:p w14:paraId="2331261A" w14:textId="7E27C44B"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2F8F7AA1" w14:textId="2DA85FFA"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Hill</w:t>
            </w:r>
          </w:p>
        </w:tc>
        <w:tc>
          <w:tcPr>
            <w:tcW w:w="1260" w:type="dxa"/>
            <w:shd w:val="clear" w:color="auto" w:fill="auto"/>
            <w:noWrap/>
            <w:vAlign w:val="bottom"/>
            <w:hideMark/>
          </w:tcPr>
          <w:p w14:paraId="2E603B65" w14:textId="792A9406"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7 of 15</w:t>
            </w:r>
          </w:p>
        </w:tc>
        <w:tc>
          <w:tcPr>
            <w:tcW w:w="1800" w:type="dxa"/>
            <w:shd w:val="clear" w:color="auto" w:fill="auto"/>
            <w:noWrap/>
            <w:vAlign w:val="bottom"/>
            <w:hideMark/>
          </w:tcPr>
          <w:p w14:paraId="3CD3616A" w14:textId="7E09973E"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47%</w:t>
            </w:r>
          </w:p>
        </w:tc>
      </w:tr>
      <w:tr w:rsidR="00B2559B" w:rsidRPr="00093B30" w14:paraId="0C32C6F2" w14:textId="77777777" w:rsidTr="00806342">
        <w:trPr>
          <w:trHeight w:val="280"/>
        </w:trPr>
        <w:tc>
          <w:tcPr>
            <w:tcW w:w="4065" w:type="dxa"/>
            <w:shd w:val="clear" w:color="auto" w:fill="auto"/>
            <w:noWrap/>
            <w:vAlign w:val="bottom"/>
            <w:hideMark/>
          </w:tcPr>
          <w:p w14:paraId="698D8B6A" w14:textId="74402250"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990" w:type="dxa"/>
            <w:shd w:val="clear" w:color="auto" w:fill="auto"/>
            <w:noWrap/>
            <w:vAlign w:val="bottom"/>
            <w:hideMark/>
          </w:tcPr>
          <w:p w14:paraId="762A49E1" w14:textId="2727B246"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4F613DEA" w14:textId="4419255A"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Stacks</w:t>
            </w:r>
          </w:p>
        </w:tc>
        <w:tc>
          <w:tcPr>
            <w:tcW w:w="1260" w:type="dxa"/>
            <w:shd w:val="clear" w:color="auto" w:fill="auto"/>
            <w:noWrap/>
            <w:vAlign w:val="bottom"/>
            <w:hideMark/>
          </w:tcPr>
          <w:p w14:paraId="6091198A" w14:textId="7D9A1A8D"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17 of 15</w:t>
            </w:r>
          </w:p>
        </w:tc>
        <w:tc>
          <w:tcPr>
            <w:tcW w:w="1800" w:type="dxa"/>
            <w:shd w:val="clear" w:color="auto" w:fill="auto"/>
            <w:noWrap/>
            <w:vAlign w:val="bottom"/>
            <w:hideMark/>
          </w:tcPr>
          <w:p w14:paraId="398DB3AD" w14:textId="52A796C0"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113%</w:t>
            </w:r>
          </w:p>
        </w:tc>
      </w:tr>
      <w:tr w:rsidR="00B2559B" w:rsidRPr="00093B30" w14:paraId="7B0C9087" w14:textId="77777777" w:rsidTr="00806342">
        <w:trPr>
          <w:trHeight w:val="280"/>
        </w:trPr>
        <w:tc>
          <w:tcPr>
            <w:tcW w:w="4065" w:type="dxa"/>
            <w:shd w:val="clear" w:color="auto" w:fill="auto"/>
            <w:noWrap/>
            <w:vAlign w:val="bottom"/>
            <w:hideMark/>
          </w:tcPr>
          <w:p w14:paraId="1306F640" w14:textId="342B6D9E"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990" w:type="dxa"/>
            <w:shd w:val="clear" w:color="auto" w:fill="auto"/>
            <w:noWrap/>
            <w:vAlign w:val="bottom"/>
            <w:hideMark/>
          </w:tcPr>
          <w:p w14:paraId="0D21C1E8" w14:textId="3B1F1689"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63188DC9" w14:textId="32370D7C"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Taczak</w:t>
            </w:r>
          </w:p>
        </w:tc>
        <w:tc>
          <w:tcPr>
            <w:tcW w:w="1260" w:type="dxa"/>
            <w:shd w:val="clear" w:color="auto" w:fill="auto"/>
            <w:noWrap/>
            <w:vAlign w:val="bottom"/>
            <w:hideMark/>
          </w:tcPr>
          <w:p w14:paraId="4004542D" w14:textId="60C38F0C"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15 of 15</w:t>
            </w:r>
          </w:p>
        </w:tc>
        <w:tc>
          <w:tcPr>
            <w:tcW w:w="1800" w:type="dxa"/>
            <w:shd w:val="clear" w:color="auto" w:fill="auto"/>
            <w:noWrap/>
            <w:vAlign w:val="bottom"/>
            <w:hideMark/>
          </w:tcPr>
          <w:p w14:paraId="011E1B5E" w14:textId="27DE230E"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100%</w:t>
            </w:r>
          </w:p>
        </w:tc>
      </w:tr>
      <w:tr w:rsidR="00B2559B" w:rsidRPr="00093B30" w14:paraId="47334DE3" w14:textId="77777777" w:rsidTr="00806342">
        <w:trPr>
          <w:trHeight w:val="280"/>
        </w:trPr>
        <w:tc>
          <w:tcPr>
            <w:tcW w:w="4065" w:type="dxa"/>
            <w:shd w:val="clear" w:color="auto" w:fill="auto"/>
            <w:noWrap/>
            <w:vAlign w:val="bottom"/>
            <w:hideMark/>
          </w:tcPr>
          <w:p w14:paraId="2C1191C4" w14:textId="0D4FCE60"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lastRenderedPageBreak/>
              <w:t>Honors Writing</w:t>
            </w:r>
          </w:p>
        </w:tc>
        <w:tc>
          <w:tcPr>
            <w:tcW w:w="990" w:type="dxa"/>
            <w:shd w:val="clear" w:color="auto" w:fill="auto"/>
            <w:noWrap/>
            <w:vAlign w:val="bottom"/>
            <w:hideMark/>
          </w:tcPr>
          <w:p w14:paraId="3911E1D9" w14:textId="0916B454"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350" w:type="dxa"/>
            <w:shd w:val="clear" w:color="auto" w:fill="auto"/>
            <w:noWrap/>
            <w:vAlign w:val="bottom"/>
            <w:hideMark/>
          </w:tcPr>
          <w:p w14:paraId="7E120CE8" w14:textId="676E09BE"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Parrish </w:t>
            </w:r>
          </w:p>
        </w:tc>
        <w:tc>
          <w:tcPr>
            <w:tcW w:w="1260" w:type="dxa"/>
            <w:shd w:val="clear" w:color="auto" w:fill="auto"/>
            <w:noWrap/>
            <w:vAlign w:val="bottom"/>
            <w:hideMark/>
          </w:tcPr>
          <w:p w14:paraId="158620A3" w14:textId="486EBC87"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14 of 15 </w:t>
            </w:r>
          </w:p>
        </w:tc>
        <w:tc>
          <w:tcPr>
            <w:tcW w:w="1800" w:type="dxa"/>
            <w:shd w:val="clear" w:color="auto" w:fill="auto"/>
            <w:noWrap/>
            <w:vAlign w:val="bottom"/>
            <w:hideMark/>
          </w:tcPr>
          <w:p w14:paraId="559EC689" w14:textId="455853B6" w:rsidR="00B2559B" w:rsidRPr="00093B30" w:rsidRDefault="00B2559B" w:rsidP="001F21BF">
            <w:pPr>
              <w:spacing w:after="0" w:line="240" w:lineRule="auto"/>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93%</w:t>
            </w:r>
          </w:p>
        </w:tc>
      </w:tr>
      <w:tr w:rsidR="00B2559B" w:rsidRPr="00093B30" w14:paraId="6DB34AED" w14:textId="77777777" w:rsidTr="00F4375C">
        <w:trPr>
          <w:trHeight w:val="280"/>
        </w:trPr>
        <w:tc>
          <w:tcPr>
            <w:tcW w:w="4065" w:type="dxa"/>
            <w:shd w:val="clear" w:color="auto" w:fill="auto"/>
            <w:noWrap/>
            <w:vAlign w:val="bottom"/>
          </w:tcPr>
          <w:p w14:paraId="163FC852" w14:textId="728CE2A4" w:rsidR="00B2559B" w:rsidRPr="00093B30" w:rsidRDefault="00B2559B" w:rsidP="001F21BF">
            <w:pPr>
              <w:spacing w:after="0" w:line="240" w:lineRule="auto"/>
              <w:rPr>
                <w:rFonts w:ascii="Georgia" w:eastAsia="Times New Roman" w:hAnsi="Georgia" w:cs="Times New Roman"/>
                <w:color w:val="000000"/>
                <w:sz w:val="24"/>
                <w:szCs w:val="24"/>
              </w:rPr>
            </w:pPr>
          </w:p>
        </w:tc>
        <w:tc>
          <w:tcPr>
            <w:tcW w:w="990" w:type="dxa"/>
            <w:shd w:val="clear" w:color="auto" w:fill="auto"/>
            <w:noWrap/>
            <w:vAlign w:val="bottom"/>
          </w:tcPr>
          <w:p w14:paraId="27F4B6E0" w14:textId="577D0746" w:rsidR="00B2559B" w:rsidRPr="00093B30" w:rsidRDefault="00B2559B" w:rsidP="001F21BF">
            <w:pPr>
              <w:spacing w:after="0" w:line="240" w:lineRule="auto"/>
              <w:rPr>
                <w:rFonts w:ascii="Georgia" w:eastAsia="Times New Roman" w:hAnsi="Georgia" w:cs="Times New Roman"/>
                <w:color w:val="000000"/>
                <w:sz w:val="24"/>
                <w:szCs w:val="24"/>
              </w:rPr>
            </w:pPr>
          </w:p>
        </w:tc>
        <w:tc>
          <w:tcPr>
            <w:tcW w:w="1350" w:type="dxa"/>
            <w:shd w:val="clear" w:color="auto" w:fill="auto"/>
            <w:noWrap/>
            <w:vAlign w:val="bottom"/>
          </w:tcPr>
          <w:p w14:paraId="721874FB" w14:textId="42D098A7" w:rsidR="00B2559B" w:rsidRPr="00093B30" w:rsidRDefault="00B2559B" w:rsidP="001F21BF">
            <w:pPr>
              <w:spacing w:after="0" w:line="240" w:lineRule="auto"/>
              <w:rPr>
                <w:rFonts w:ascii="Georgia" w:eastAsia="Times New Roman" w:hAnsi="Georgia" w:cs="Times New Roman"/>
                <w:color w:val="000000"/>
                <w:sz w:val="24"/>
                <w:szCs w:val="24"/>
              </w:rPr>
            </w:pPr>
          </w:p>
        </w:tc>
        <w:tc>
          <w:tcPr>
            <w:tcW w:w="1260" w:type="dxa"/>
            <w:shd w:val="clear" w:color="auto" w:fill="auto"/>
            <w:noWrap/>
            <w:vAlign w:val="bottom"/>
          </w:tcPr>
          <w:p w14:paraId="2F4CB792" w14:textId="6CE25B2C" w:rsidR="00B2559B" w:rsidRPr="00093B30" w:rsidRDefault="00B2559B" w:rsidP="001F21BF">
            <w:pPr>
              <w:spacing w:after="0" w:line="240" w:lineRule="auto"/>
              <w:rPr>
                <w:rFonts w:ascii="Georgia" w:eastAsia="Times New Roman" w:hAnsi="Georgia" w:cs="Times New Roman"/>
                <w:color w:val="000000"/>
                <w:sz w:val="24"/>
                <w:szCs w:val="24"/>
              </w:rPr>
            </w:pPr>
          </w:p>
        </w:tc>
        <w:tc>
          <w:tcPr>
            <w:tcW w:w="1800" w:type="dxa"/>
            <w:shd w:val="clear" w:color="auto" w:fill="auto"/>
            <w:noWrap/>
            <w:vAlign w:val="bottom"/>
          </w:tcPr>
          <w:p w14:paraId="2D2B3594" w14:textId="03A505F6" w:rsidR="00B2559B" w:rsidRPr="00093B30" w:rsidRDefault="00B2559B" w:rsidP="001F21BF">
            <w:pPr>
              <w:spacing w:after="0" w:line="240" w:lineRule="auto"/>
              <w:rPr>
                <w:rFonts w:ascii="Georgia" w:eastAsia="Times New Roman" w:hAnsi="Georgia" w:cs="Times New Roman"/>
                <w:color w:val="000000"/>
                <w:sz w:val="24"/>
                <w:szCs w:val="24"/>
              </w:rPr>
            </w:pPr>
          </w:p>
        </w:tc>
      </w:tr>
    </w:tbl>
    <w:p w14:paraId="74FCE1FC" w14:textId="77777777" w:rsidR="00BD42A9" w:rsidRPr="00093B30" w:rsidRDefault="00BD42A9" w:rsidP="001F21BF">
      <w:pPr>
        <w:pStyle w:val="Default"/>
      </w:pPr>
    </w:p>
    <w:p w14:paraId="493ECC43" w14:textId="77777777" w:rsidR="00A80806" w:rsidRPr="00093B30" w:rsidRDefault="00A80806" w:rsidP="001F21BF">
      <w:pPr>
        <w:pStyle w:val="Default"/>
      </w:pPr>
      <w:r w:rsidRPr="00093B30">
        <w:t xml:space="preserve">Course evaluations for Honors classes were rated on a six-point scale with one corresponding to extreme disagreement and six corresponding to extreme agreement. For all Honors curriculum, excluding the Honors Writing sequence, we examined student responses to the prompt: “The course was intellectually stimulating and challenging,” as this most captures the vision and mission of the Honors Program. For the Honors Writing classes, the most appropriate student prompt for our needs was: “I learned a great deal in this course,” responses to which are listed below. </w:t>
      </w:r>
    </w:p>
    <w:p w14:paraId="092EFCD0" w14:textId="77777777" w:rsidR="00043E25" w:rsidRPr="00093B30" w:rsidRDefault="00043E25" w:rsidP="001F21BF">
      <w:pPr>
        <w:spacing w:after="0" w:line="240" w:lineRule="auto"/>
        <w:rPr>
          <w:rFonts w:ascii="Georgia" w:hAnsi="Georgia"/>
          <w:b/>
          <w:sz w:val="24"/>
          <w:szCs w:val="24"/>
        </w:rPr>
      </w:pP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1170"/>
        <w:gridCol w:w="1620"/>
        <w:gridCol w:w="2160"/>
      </w:tblGrid>
      <w:tr w:rsidR="00DC2A72" w:rsidRPr="00093B30" w14:paraId="754B24F3" w14:textId="77777777" w:rsidTr="00DC2A72">
        <w:trPr>
          <w:trHeight w:val="280"/>
        </w:trPr>
        <w:tc>
          <w:tcPr>
            <w:tcW w:w="4605" w:type="dxa"/>
            <w:shd w:val="clear" w:color="auto" w:fill="auto"/>
            <w:noWrap/>
            <w:vAlign w:val="bottom"/>
            <w:hideMark/>
          </w:tcPr>
          <w:p w14:paraId="6AA55C33" w14:textId="53F17155" w:rsidR="00DC2A72" w:rsidRPr="00093B30" w:rsidRDefault="00BD42A9" w:rsidP="001F21BF">
            <w:pPr>
              <w:spacing w:after="0" w:line="240" w:lineRule="auto"/>
              <w:contextualSpacing/>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Course</w:t>
            </w:r>
          </w:p>
        </w:tc>
        <w:tc>
          <w:tcPr>
            <w:tcW w:w="1170" w:type="dxa"/>
            <w:shd w:val="clear" w:color="auto" w:fill="auto"/>
            <w:noWrap/>
            <w:vAlign w:val="bottom"/>
            <w:hideMark/>
          </w:tcPr>
          <w:p w14:paraId="64CF09E9" w14:textId="7095AE81" w:rsidR="00DC2A72" w:rsidRPr="00093B30" w:rsidRDefault="00BD42A9" w:rsidP="001F21BF">
            <w:pPr>
              <w:spacing w:after="0" w:line="240" w:lineRule="auto"/>
              <w:contextualSpacing/>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Term</w:t>
            </w:r>
          </w:p>
        </w:tc>
        <w:tc>
          <w:tcPr>
            <w:tcW w:w="1620" w:type="dxa"/>
            <w:shd w:val="clear" w:color="auto" w:fill="auto"/>
            <w:noWrap/>
            <w:vAlign w:val="bottom"/>
            <w:hideMark/>
          </w:tcPr>
          <w:p w14:paraId="75BC135F" w14:textId="395488E5" w:rsidR="00DC2A72" w:rsidRPr="00093B30" w:rsidRDefault="00BD42A9" w:rsidP="001F21BF">
            <w:pPr>
              <w:spacing w:after="0" w:line="240" w:lineRule="auto"/>
              <w:contextualSpacing/>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Instructor</w:t>
            </w:r>
          </w:p>
        </w:tc>
        <w:tc>
          <w:tcPr>
            <w:tcW w:w="2160" w:type="dxa"/>
            <w:shd w:val="clear" w:color="auto" w:fill="auto"/>
            <w:noWrap/>
            <w:vAlign w:val="bottom"/>
            <w:hideMark/>
          </w:tcPr>
          <w:p w14:paraId="4B401AA6" w14:textId="77777777" w:rsidR="00DC2A72" w:rsidRPr="00093B30" w:rsidRDefault="00DC2A72" w:rsidP="001F21BF">
            <w:pPr>
              <w:spacing w:after="0" w:line="240" w:lineRule="auto"/>
              <w:contextualSpacing/>
              <w:rPr>
                <w:rFonts w:ascii="Georgia" w:eastAsia="Times New Roman" w:hAnsi="Georgia" w:cs="Times New Roman"/>
                <w:b/>
                <w:bCs/>
                <w:color w:val="000000"/>
                <w:sz w:val="24"/>
                <w:szCs w:val="24"/>
              </w:rPr>
            </w:pPr>
            <w:r w:rsidRPr="00093B30">
              <w:rPr>
                <w:rFonts w:ascii="Georgia" w:eastAsia="Times New Roman" w:hAnsi="Georgia" w:cs="Times New Roman"/>
                <w:b/>
                <w:bCs/>
                <w:color w:val="000000"/>
                <w:sz w:val="24"/>
                <w:szCs w:val="24"/>
              </w:rPr>
              <w:t>Course Evaluation</w:t>
            </w:r>
          </w:p>
        </w:tc>
      </w:tr>
      <w:tr w:rsidR="00DC2A72" w:rsidRPr="00093B30" w14:paraId="6EC488A5" w14:textId="77777777" w:rsidTr="00DC2A72">
        <w:trPr>
          <w:trHeight w:val="280"/>
        </w:trPr>
        <w:tc>
          <w:tcPr>
            <w:tcW w:w="4605" w:type="dxa"/>
            <w:shd w:val="clear" w:color="auto" w:fill="auto"/>
            <w:noWrap/>
            <w:vAlign w:val="bottom"/>
            <w:hideMark/>
          </w:tcPr>
          <w:p w14:paraId="5ED56587"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Philosophy: Perception and Reality</w:t>
            </w:r>
          </w:p>
        </w:tc>
        <w:tc>
          <w:tcPr>
            <w:tcW w:w="1170" w:type="dxa"/>
            <w:shd w:val="clear" w:color="auto" w:fill="auto"/>
            <w:noWrap/>
            <w:vAlign w:val="bottom"/>
            <w:hideMark/>
          </w:tcPr>
          <w:p w14:paraId="3BA4D19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620" w:type="dxa"/>
            <w:shd w:val="clear" w:color="auto" w:fill="auto"/>
            <w:noWrap/>
            <w:vAlign w:val="bottom"/>
            <w:hideMark/>
          </w:tcPr>
          <w:p w14:paraId="3D08AC9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Reshotko</w:t>
            </w:r>
          </w:p>
        </w:tc>
        <w:tc>
          <w:tcPr>
            <w:tcW w:w="2160" w:type="dxa"/>
            <w:shd w:val="clear" w:color="auto" w:fill="auto"/>
            <w:noWrap/>
            <w:vAlign w:val="bottom"/>
            <w:hideMark/>
          </w:tcPr>
          <w:p w14:paraId="10D24C4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5.8</w:t>
            </w:r>
          </w:p>
        </w:tc>
      </w:tr>
      <w:tr w:rsidR="00DC2A72" w:rsidRPr="00093B30" w14:paraId="7D1C4038" w14:textId="77777777" w:rsidTr="00DC2A72">
        <w:trPr>
          <w:trHeight w:val="280"/>
        </w:trPr>
        <w:tc>
          <w:tcPr>
            <w:tcW w:w="4605" w:type="dxa"/>
            <w:shd w:val="clear" w:color="auto" w:fill="auto"/>
            <w:noWrap/>
            <w:vAlign w:val="bottom"/>
            <w:hideMark/>
          </w:tcPr>
          <w:p w14:paraId="04BB07C6"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English: Global Cultural Texts</w:t>
            </w:r>
          </w:p>
        </w:tc>
        <w:tc>
          <w:tcPr>
            <w:tcW w:w="1170" w:type="dxa"/>
            <w:shd w:val="clear" w:color="auto" w:fill="auto"/>
            <w:noWrap/>
            <w:vAlign w:val="bottom"/>
            <w:hideMark/>
          </w:tcPr>
          <w:p w14:paraId="1625E4B7"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620" w:type="dxa"/>
            <w:shd w:val="clear" w:color="auto" w:fill="auto"/>
            <w:noWrap/>
            <w:vAlign w:val="bottom"/>
            <w:hideMark/>
          </w:tcPr>
          <w:p w14:paraId="46C3F34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Gould</w:t>
            </w:r>
          </w:p>
        </w:tc>
        <w:tc>
          <w:tcPr>
            <w:tcW w:w="2160" w:type="dxa"/>
            <w:shd w:val="clear" w:color="auto" w:fill="auto"/>
            <w:noWrap/>
            <w:vAlign w:val="bottom"/>
            <w:hideMark/>
          </w:tcPr>
          <w:p w14:paraId="6658F0D6"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5.3</w:t>
            </w:r>
          </w:p>
        </w:tc>
      </w:tr>
      <w:tr w:rsidR="00DC2A72" w:rsidRPr="00093B30" w14:paraId="3790C724" w14:textId="77777777" w:rsidTr="00DC2A72">
        <w:trPr>
          <w:trHeight w:val="280"/>
        </w:trPr>
        <w:tc>
          <w:tcPr>
            <w:tcW w:w="4605" w:type="dxa"/>
            <w:shd w:val="clear" w:color="auto" w:fill="auto"/>
            <w:noWrap/>
            <w:vAlign w:val="bottom"/>
            <w:hideMark/>
          </w:tcPr>
          <w:p w14:paraId="3FD8959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Foundations In Communication </w:t>
            </w:r>
          </w:p>
        </w:tc>
        <w:tc>
          <w:tcPr>
            <w:tcW w:w="1170" w:type="dxa"/>
            <w:shd w:val="clear" w:color="auto" w:fill="auto"/>
            <w:noWrap/>
            <w:vAlign w:val="bottom"/>
            <w:hideMark/>
          </w:tcPr>
          <w:p w14:paraId="72EE7A7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620" w:type="dxa"/>
            <w:shd w:val="clear" w:color="auto" w:fill="auto"/>
            <w:noWrap/>
            <w:vAlign w:val="bottom"/>
            <w:hideMark/>
          </w:tcPr>
          <w:p w14:paraId="41DD408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Wood</w:t>
            </w:r>
          </w:p>
        </w:tc>
        <w:tc>
          <w:tcPr>
            <w:tcW w:w="2160" w:type="dxa"/>
            <w:shd w:val="clear" w:color="auto" w:fill="auto"/>
            <w:noWrap/>
            <w:vAlign w:val="bottom"/>
            <w:hideMark/>
          </w:tcPr>
          <w:p w14:paraId="600193D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5.1</w:t>
            </w:r>
          </w:p>
        </w:tc>
      </w:tr>
      <w:tr w:rsidR="00DC2A72" w:rsidRPr="00093B30" w14:paraId="2E6C7410" w14:textId="77777777" w:rsidTr="00DC2A72">
        <w:trPr>
          <w:trHeight w:val="280"/>
        </w:trPr>
        <w:tc>
          <w:tcPr>
            <w:tcW w:w="4605" w:type="dxa"/>
            <w:shd w:val="clear" w:color="auto" w:fill="auto"/>
            <w:noWrap/>
            <w:vAlign w:val="bottom"/>
            <w:hideMark/>
          </w:tcPr>
          <w:p w14:paraId="4834807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Nazi Germany</w:t>
            </w:r>
          </w:p>
        </w:tc>
        <w:tc>
          <w:tcPr>
            <w:tcW w:w="1170" w:type="dxa"/>
            <w:shd w:val="clear" w:color="auto" w:fill="auto"/>
            <w:noWrap/>
            <w:vAlign w:val="bottom"/>
            <w:hideMark/>
          </w:tcPr>
          <w:p w14:paraId="21319E57"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620" w:type="dxa"/>
            <w:shd w:val="clear" w:color="auto" w:fill="auto"/>
            <w:noWrap/>
            <w:vAlign w:val="bottom"/>
            <w:hideMark/>
          </w:tcPr>
          <w:p w14:paraId="0794372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Wilms</w:t>
            </w:r>
          </w:p>
        </w:tc>
        <w:tc>
          <w:tcPr>
            <w:tcW w:w="2160" w:type="dxa"/>
            <w:shd w:val="clear" w:color="auto" w:fill="auto"/>
            <w:noWrap/>
            <w:vAlign w:val="bottom"/>
            <w:hideMark/>
          </w:tcPr>
          <w:p w14:paraId="5C150BA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4.3</w:t>
            </w:r>
          </w:p>
        </w:tc>
      </w:tr>
      <w:tr w:rsidR="00DC2A72" w:rsidRPr="00093B30" w14:paraId="2BD39086" w14:textId="77777777" w:rsidTr="00DC2A72">
        <w:trPr>
          <w:trHeight w:val="280"/>
        </w:trPr>
        <w:tc>
          <w:tcPr>
            <w:tcW w:w="4605" w:type="dxa"/>
            <w:shd w:val="clear" w:color="auto" w:fill="auto"/>
            <w:noWrap/>
            <w:vAlign w:val="bottom"/>
            <w:hideMark/>
          </w:tcPr>
          <w:p w14:paraId="11AD495B"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Occupied France</w:t>
            </w:r>
          </w:p>
        </w:tc>
        <w:tc>
          <w:tcPr>
            <w:tcW w:w="1170" w:type="dxa"/>
            <w:shd w:val="clear" w:color="auto" w:fill="auto"/>
            <w:noWrap/>
            <w:vAlign w:val="bottom"/>
            <w:hideMark/>
          </w:tcPr>
          <w:p w14:paraId="3FE3DCB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620" w:type="dxa"/>
            <w:shd w:val="clear" w:color="auto" w:fill="auto"/>
            <w:noWrap/>
            <w:vAlign w:val="bottom"/>
            <w:hideMark/>
          </w:tcPr>
          <w:p w14:paraId="2397E66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Pap</w:t>
            </w:r>
          </w:p>
        </w:tc>
        <w:tc>
          <w:tcPr>
            <w:tcW w:w="2160" w:type="dxa"/>
            <w:shd w:val="clear" w:color="auto" w:fill="auto"/>
            <w:noWrap/>
            <w:vAlign w:val="bottom"/>
            <w:hideMark/>
          </w:tcPr>
          <w:p w14:paraId="156DAEB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5.4</w:t>
            </w:r>
          </w:p>
        </w:tc>
      </w:tr>
      <w:tr w:rsidR="00DC2A72" w:rsidRPr="00093B30" w14:paraId="298F9E48" w14:textId="77777777" w:rsidTr="00DC2A72">
        <w:trPr>
          <w:trHeight w:val="280"/>
        </w:trPr>
        <w:tc>
          <w:tcPr>
            <w:tcW w:w="4605" w:type="dxa"/>
            <w:shd w:val="clear" w:color="auto" w:fill="auto"/>
            <w:noWrap/>
            <w:vAlign w:val="bottom"/>
            <w:hideMark/>
          </w:tcPr>
          <w:p w14:paraId="6E5C1E7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Impact of Technology on Society</w:t>
            </w:r>
          </w:p>
        </w:tc>
        <w:tc>
          <w:tcPr>
            <w:tcW w:w="1170" w:type="dxa"/>
            <w:shd w:val="clear" w:color="auto" w:fill="auto"/>
            <w:noWrap/>
            <w:vAlign w:val="bottom"/>
            <w:hideMark/>
          </w:tcPr>
          <w:p w14:paraId="5F08FD57"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620" w:type="dxa"/>
            <w:shd w:val="clear" w:color="auto" w:fill="auto"/>
            <w:noWrap/>
            <w:vAlign w:val="bottom"/>
            <w:hideMark/>
          </w:tcPr>
          <w:p w14:paraId="76EBCB3E"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Connolly</w:t>
            </w:r>
          </w:p>
        </w:tc>
        <w:tc>
          <w:tcPr>
            <w:tcW w:w="2160" w:type="dxa"/>
            <w:shd w:val="clear" w:color="auto" w:fill="auto"/>
            <w:noWrap/>
            <w:vAlign w:val="bottom"/>
            <w:hideMark/>
          </w:tcPr>
          <w:p w14:paraId="4EE1052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5.2</w:t>
            </w:r>
          </w:p>
        </w:tc>
      </w:tr>
      <w:tr w:rsidR="00DC2A72" w:rsidRPr="00093B30" w14:paraId="3A30D7CD" w14:textId="77777777" w:rsidTr="00DC2A72">
        <w:trPr>
          <w:trHeight w:val="280"/>
        </w:trPr>
        <w:tc>
          <w:tcPr>
            <w:tcW w:w="4605" w:type="dxa"/>
            <w:shd w:val="clear" w:color="auto" w:fill="auto"/>
            <w:noWrap/>
            <w:vAlign w:val="bottom"/>
            <w:hideMark/>
          </w:tcPr>
          <w:p w14:paraId="05B8065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Memories of Atrocity</w:t>
            </w:r>
          </w:p>
        </w:tc>
        <w:tc>
          <w:tcPr>
            <w:tcW w:w="1170" w:type="dxa"/>
            <w:shd w:val="clear" w:color="auto" w:fill="auto"/>
            <w:noWrap/>
            <w:vAlign w:val="bottom"/>
            <w:hideMark/>
          </w:tcPr>
          <w:p w14:paraId="7FD773A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620" w:type="dxa"/>
            <w:shd w:val="clear" w:color="auto" w:fill="auto"/>
            <w:noWrap/>
            <w:vAlign w:val="bottom"/>
            <w:hideMark/>
          </w:tcPr>
          <w:p w14:paraId="077C6473"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Gil</w:t>
            </w:r>
          </w:p>
        </w:tc>
        <w:tc>
          <w:tcPr>
            <w:tcW w:w="2160" w:type="dxa"/>
            <w:shd w:val="clear" w:color="auto" w:fill="auto"/>
            <w:noWrap/>
            <w:vAlign w:val="bottom"/>
            <w:hideMark/>
          </w:tcPr>
          <w:p w14:paraId="4A264BA5"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5.5</w:t>
            </w:r>
          </w:p>
        </w:tc>
      </w:tr>
      <w:tr w:rsidR="00DC2A72" w:rsidRPr="00093B30" w14:paraId="160D7AE5" w14:textId="77777777" w:rsidTr="00DC2A72">
        <w:trPr>
          <w:trHeight w:val="280"/>
        </w:trPr>
        <w:tc>
          <w:tcPr>
            <w:tcW w:w="4605" w:type="dxa"/>
            <w:shd w:val="clear" w:color="auto" w:fill="auto"/>
            <w:noWrap/>
            <w:vAlign w:val="bottom"/>
            <w:hideMark/>
          </w:tcPr>
          <w:p w14:paraId="7ED3ABA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Religious Studies: Religions of China and Japan</w:t>
            </w:r>
          </w:p>
        </w:tc>
        <w:tc>
          <w:tcPr>
            <w:tcW w:w="1170" w:type="dxa"/>
            <w:shd w:val="clear" w:color="auto" w:fill="auto"/>
            <w:noWrap/>
            <w:vAlign w:val="bottom"/>
            <w:hideMark/>
          </w:tcPr>
          <w:p w14:paraId="196D6A95"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159E971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Ishimatsu</w:t>
            </w:r>
          </w:p>
        </w:tc>
        <w:tc>
          <w:tcPr>
            <w:tcW w:w="2160" w:type="dxa"/>
            <w:shd w:val="clear" w:color="auto" w:fill="auto"/>
            <w:noWrap/>
            <w:vAlign w:val="bottom"/>
            <w:hideMark/>
          </w:tcPr>
          <w:p w14:paraId="001739B5"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5.2</w:t>
            </w:r>
          </w:p>
        </w:tc>
      </w:tr>
      <w:tr w:rsidR="00DC2A72" w:rsidRPr="00093B30" w14:paraId="517060C3" w14:textId="77777777" w:rsidTr="00DC2A72">
        <w:trPr>
          <w:trHeight w:val="280"/>
        </w:trPr>
        <w:tc>
          <w:tcPr>
            <w:tcW w:w="4605" w:type="dxa"/>
            <w:shd w:val="clear" w:color="auto" w:fill="auto"/>
            <w:noWrap/>
            <w:vAlign w:val="bottom"/>
            <w:hideMark/>
          </w:tcPr>
          <w:p w14:paraId="1E30682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History: War and the Presidency</w:t>
            </w:r>
          </w:p>
        </w:tc>
        <w:tc>
          <w:tcPr>
            <w:tcW w:w="1170" w:type="dxa"/>
            <w:shd w:val="clear" w:color="auto" w:fill="auto"/>
            <w:noWrap/>
            <w:vAlign w:val="bottom"/>
            <w:hideMark/>
          </w:tcPr>
          <w:p w14:paraId="42177F5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1A7C1913"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Schulten</w:t>
            </w:r>
          </w:p>
        </w:tc>
        <w:tc>
          <w:tcPr>
            <w:tcW w:w="2160" w:type="dxa"/>
            <w:shd w:val="clear" w:color="auto" w:fill="auto"/>
            <w:noWrap/>
            <w:vAlign w:val="bottom"/>
            <w:hideMark/>
          </w:tcPr>
          <w:p w14:paraId="25DAAECB"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5.9</w:t>
            </w:r>
          </w:p>
        </w:tc>
      </w:tr>
      <w:tr w:rsidR="00DC2A72" w:rsidRPr="00093B30" w14:paraId="3432F65E" w14:textId="77777777" w:rsidTr="00DC2A72">
        <w:trPr>
          <w:trHeight w:val="280"/>
        </w:trPr>
        <w:tc>
          <w:tcPr>
            <w:tcW w:w="4605" w:type="dxa"/>
            <w:shd w:val="clear" w:color="auto" w:fill="auto"/>
            <w:noWrap/>
            <w:vAlign w:val="bottom"/>
            <w:hideMark/>
          </w:tcPr>
          <w:p w14:paraId="5F3CE976"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Economics: Introduction to Micro and Macro</w:t>
            </w:r>
          </w:p>
        </w:tc>
        <w:tc>
          <w:tcPr>
            <w:tcW w:w="1170" w:type="dxa"/>
            <w:shd w:val="clear" w:color="auto" w:fill="auto"/>
            <w:noWrap/>
            <w:vAlign w:val="bottom"/>
            <w:hideMark/>
          </w:tcPr>
          <w:p w14:paraId="3ED53EC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15D6ACF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Yasar</w:t>
            </w:r>
          </w:p>
        </w:tc>
        <w:tc>
          <w:tcPr>
            <w:tcW w:w="2160" w:type="dxa"/>
            <w:shd w:val="clear" w:color="auto" w:fill="auto"/>
            <w:noWrap/>
            <w:vAlign w:val="bottom"/>
            <w:hideMark/>
          </w:tcPr>
          <w:p w14:paraId="67B5600E"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4.3</w:t>
            </w:r>
          </w:p>
        </w:tc>
      </w:tr>
      <w:tr w:rsidR="00DC2A72" w:rsidRPr="00093B30" w14:paraId="5256E529" w14:textId="77777777" w:rsidTr="00DC2A72">
        <w:trPr>
          <w:trHeight w:val="280"/>
        </w:trPr>
        <w:tc>
          <w:tcPr>
            <w:tcW w:w="4605" w:type="dxa"/>
            <w:shd w:val="clear" w:color="auto" w:fill="auto"/>
            <w:noWrap/>
            <w:vAlign w:val="bottom"/>
            <w:hideMark/>
          </w:tcPr>
          <w:p w14:paraId="2222429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Sociology: Understanding Social Life</w:t>
            </w:r>
          </w:p>
        </w:tc>
        <w:tc>
          <w:tcPr>
            <w:tcW w:w="1170" w:type="dxa"/>
            <w:shd w:val="clear" w:color="auto" w:fill="auto"/>
            <w:noWrap/>
            <w:vAlign w:val="bottom"/>
            <w:hideMark/>
          </w:tcPr>
          <w:p w14:paraId="1761C83E"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1D4BB22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Adler</w:t>
            </w:r>
          </w:p>
        </w:tc>
        <w:tc>
          <w:tcPr>
            <w:tcW w:w="2160" w:type="dxa"/>
            <w:shd w:val="clear" w:color="auto" w:fill="auto"/>
            <w:noWrap/>
            <w:vAlign w:val="bottom"/>
            <w:hideMark/>
          </w:tcPr>
          <w:p w14:paraId="7BFDCAB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6</w:t>
            </w:r>
          </w:p>
        </w:tc>
      </w:tr>
      <w:tr w:rsidR="00DC2A72" w:rsidRPr="00093B30" w14:paraId="1FEDF031" w14:textId="77777777" w:rsidTr="00DC2A72">
        <w:trPr>
          <w:trHeight w:val="280"/>
        </w:trPr>
        <w:tc>
          <w:tcPr>
            <w:tcW w:w="4605" w:type="dxa"/>
            <w:shd w:val="clear" w:color="auto" w:fill="auto"/>
            <w:noWrap/>
            <w:vAlign w:val="bottom"/>
            <w:hideMark/>
          </w:tcPr>
          <w:p w14:paraId="6AA23A85"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Development in Latin America</w:t>
            </w:r>
          </w:p>
        </w:tc>
        <w:tc>
          <w:tcPr>
            <w:tcW w:w="1170" w:type="dxa"/>
            <w:shd w:val="clear" w:color="auto" w:fill="auto"/>
            <w:noWrap/>
            <w:vAlign w:val="bottom"/>
            <w:hideMark/>
          </w:tcPr>
          <w:p w14:paraId="6CABFE5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1D4963BE"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Ioris</w:t>
            </w:r>
          </w:p>
        </w:tc>
        <w:tc>
          <w:tcPr>
            <w:tcW w:w="2160" w:type="dxa"/>
            <w:shd w:val="clear" w:color="auto" w:fill="auto"/>
            <w:noWrap/>
            <w:vAlign w:val="bottom"/>
            <w:hideMark/>
          </w:tcPr>
          <w:p w14:paraId="2384278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4.8</w:t>
            </w:r>
          </w:p>
        </w:tc>
      </w:tr>
      <w:tr w:rsidR="00DC2A72" w:rsidRPr="00093B30" w14:paraId="68730816" w14:textId="77777777" w:rsidTr="00DC2A72">
        <w:trPr>
          <w:trHeight w:val="280"/>
        </w:trPr>
        <w:tc>
          <w:tcPr>
            <w:tcW w:w="4605" w:type="dxa"/>
            <w:shd w:val="clear" w:color="auto" w:fill="auto"/>
            <w:noWrap/>
            <w:vAlign w:val="bottom"/>
            <w:hideMark/>
          </w:tcPr>
          <w:p w14:paraId="0624427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Murder in America</w:t>
            </w:r>
          </w:p>
        </w:tc>
        <w:tc>
          <w:tcPr>
            <w:tcW w:w="1170" w:type="dxa"/>
            <w:shd w:val="clear" w:color="auto" w:fill="auto"/>
            <w:noWrap/>
            <w:vAlign w:val="bottom"/>
            <w:hideMark/>
          </w:tcPr>
          <w:p w14:paraId="3816D80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5F6B381F"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Pasko</w:t>
            </w:r>
          </w:p>
        </w:tc>
        <w:tc>
          <w:tcPr>
            <w:tcW w:w="2160" w:type="dxa"/>
            <w:shd w:val="clear" w:color="auto" w:fill="auto"/>
            <w:noWrap/>
            <w:vAlign w:val="bottom"/>
            <w:hideMark/>
          </w:tcPr>
          <w:p w14:paraId="2F54EF7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5.8</w:t>
            </w:r>
          </w:p>
        </w:tc>
      </w:tr>
      <w:tr w:rsidR="00DC2A72" w:rsidRPr="00093B30" w14:paraId="73BB1BFB" w14:textId="77777777" w:rsidTr="00DC2A72">
        <w:trPr>
          <w:trHeight w:val="280"/>
        </w:trPr>
        <w:tc>
          <w:tcPr>
            <w:tcW w:w="4605" w:type="dxa"/>
            <w:shd w:val="clear" w:color="auto" w:fill="auto"/>
            <w:noWrap/>
            <w:vAlign w:val="bottom"/>
            <w:hideMark/>
          </w:tcPr>
          <w:p w14:paraId="200A10C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Che Guevara</w:t>
            </w:r>
          </w:p>
        </w:tc>
        <w:tc>
          <w:tcPr>
            <w:tcW w:w="1170" w:type="dxa"/>
            <w:shd w:val="clear" w:color="auto" w:fill="auto"/>
            <w:noWrap/>
            <w:vAlign w:val="bottom"/>
            <w:hideMark/>
          </w:tcPr>
          <w:p w14:paraId="3D31910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3194CBD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Taylor</w:t>
            </w:r>
          </w:p>
        </w:tc>
        <w:tc>
          <w:tcPr>
            <w:tcW w:w="2160" w:type="dxa"/>
            <w:shd w:val="clear" w:color="auto" w:fill="auto"/>
            <w:noWrap/>
            <w:vAlign w:val="bottom"/>
            <w:hideMark/>
          </w:tcPr>
          <w:p w14:paraId="345D20AB"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w:t>
            </w:r>
          </w:p>
        </w:tc>
      </w:tr>
      <w:tr w:rsidR="00DC2A72" w:rsidRPr="00093B30" w14:paraId="18336E51" w14:textId="77777777" w:rsidTr="00DC2A72">
        <w:trPr>
          <w:trHeight w:val="280"/>
        </w:trPr>
        <w:tc>
          <w:tcPr>
            <w:tcW w:w="4605" w:type="dxa"/>
            <w:shd w:val="clear" w:color="auto" w:fill="auto"/>
            <w:noWrap/>
            <w:vAlign w:val="bottom"/>
            <w:hideMark/>
          </w:tcPr>
          <w:p w14:paraId="6C2D608B"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Pets, Partners, and Pot Roast</w:t>
            </w:r>
          </w:p>
        </w:tc>
        <w:tc>
          <w:tcPr>
            <w:tcW w:w="1170" w:type="dxa"/>
            <w:shd w:val="clear" w:color="auto" w:fill="auto"/>
            <w:noWrap/>
            <w:vAlign w:val="bottom"/>
            <w:hideMark/>
          </w:tcPr>
          <w:p w14:paraId="23DDB826"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0BEE42D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Brower</w:t>
            </w:r>
          </w:p>
        </w:tc>
        <w:tc>
          <w:tcPr>
            <w:tcW w:w="2160" w:type="dxa"/>
            <w:shd w:val="clear" w:color="auto" w:fill="auto"/>
            <w:noWrap/>
            <w:vAlign w:val="bottom"/>
            <w:hideMark/>
          </w:tcPr>
          <w:p w14:paraId="4E867B4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4.6</w:t>
            </w:r>
          </w:p>
        </w:tc>
      </w:tr>
      <w:tr w:rsidR="00DC2A72" w:rsidRPr="00093B30" w14:paraId="37EC689F" w14:textId="77777777" w:rsidTr="00DC2A72">
        <w:trPr>
          <w:trHeight w:val="280"/>
        </w:trPr>
        <w:tc>
          <w:tcPr>
            <w:tcW w:w="4605" w:type="dxa"/>
            <w:shd w:val="clear" w:color="auto" w:fill="auto"/>
            <w:noWrap/>
            <w:vAlign w:val="bottom"/>
            <w:hideMark/>
          </w:tcPr>
          <w:p w14:paraId="081BDD0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Migration and Diaspora Narratives</w:t>
            </w:r>
          </w:p>
        </w:tc>
        <w:tc>
          <w:tcPr>
            <w:tcW w:w="1170" w:type="dxa"/>
            <w:shd w:val="clear" w:color="auto" w:fill="auto"/>
            <w:noWrap/>
            <w:vAlign w:val="bottom"/>
            <w:hideMark/>
          </w:tcPr>
          <w:p w14:paraId="2FFA8FC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3A6AE7B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Nwosu</w:t>
            </w:r>
          </w:p>
        </w:tc>
        <w:tc>
          <w:tcPr>
            <w:tcW w:w="2160" w:type="dxa"/>
            <w:shd w:val="clear" w:color="auto" w:fill="auto"/>
            <w:noWrap/>
            <w:vAlign w:val="bottom"/>
            <w:hideMark/>
          </w:tcPr>
          <w:p w14:paraId="32490FB5"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4.4</w:t>
            </w:r>
          </w:p>
        </w:tc>
      </w:tr>
      <w:tr w:rsidR="00DC2A72" w:rsidRPr="00093B30" w14:paraId="2D23238E" w14:textId="77777777" w:rsidTr="00DC2A72">
        <w:trPr>
          <w:trHeight w:val="280"/>
        </w:trPr>
        <w:tc>
          <w:tcPr>
            <w:tcW w:w="4605" w:type="dxa"/>
            <w:shd w:val="clear" w:color="auto" w:fill="auto"/>
            <w:noWrap/>
            <w:vAlign w:val="bottom"/>
            <w:hideMark/>
          </w:tcPr>
          <w:p w14:paraId="03767BC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Engaging the Bard I</w:t>
            </w:r>
          </w:p>
        </w:tc>
        <w:tc>
          <w:tcPr>
            <w:tcW w:w="1170" w:type="dxa"/>
            <w:shd w:val="clear" w:color="auto" w:fill="auto"/>
            <w:noWrap/>
            <w:vAlign w:val="bottom"/>
            <w:hideMark/>
          </w:tcPr>
          <w:p w14:paraId="73761C0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151D7FD3"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Alfrey</w:t>
            </w:r>
          </w:p>
        </w:tc>
        <w:tc>
          <w:tcPr>
            <w:tcW w:w="2160" w:type="dxa"/>
            <w:shd w:val="clear" w:color="auto" w:fill="auto"/>
            <w:noWrap/>
            <w:vAlign w:val="bottom"/>
            <w:hideMark/>
          </w:tcPr>
          <w:p w14:paraId="27BD885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w:t>
            </w:r>
          </w:p>
        </w:tc>
      </w:tr>
      <w:tr w:rsidR="00DC2A72" w:rsidRPr="00093B30" w14:paraId="37638703" w14:textId="77777777" w:rsidTr="00DC2A72">
        <w:trPr>
          <w:trHeight w:val="280"/>
        </w:trPr>
        <w:tc>
          <w:tcPr>
            <w:tcW w:w="4605" w:type="dxa"/>
            <w:shd w:val="clear" w:color="auto" w:fill="auto"/>
            <w:noWrap/>
            <w:vAlign w:val="bottom"/>
            <w:hideMark/>
          </w:tcPr>
          <w:p w14:paraId="3817C4CB"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Mind of a Leader</w:t>
            </w:r>
          </w:p>
        </w:tc>
        <w:tc>
          <w:tcPr>
            <w:tcW w:w="1170" w:type="dxa"/>
            <w:shd w:val="clear" w:color="auto" w:fill="auto"/>
            <w:noWrap/>
            <w:vAlign w:val="bottom"/>
            <w:hideMark/>
          </w:tcPr>
          <w:p w14:paraId="02E5812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3998941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Loeb</w:t>
            </w:r>
          </w:p>
        </w:tc>
        <w:tc>
          <w:tcPr>
            <w:tcW w:w="2160" w:type="dxa"/>
            <w:shd w:val="clear" w:color="auto" w:fill="auto"/>
            <w:noWrap/>
            <w:vAlign w:val="bottom"/>
            <w:hideMark/>
          </w:tcPr>
          <w:p w14:paraId="2D76889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4.8</w:t>
            </w:r>
          </w:p>
        </w:tc>
      </w:tr>
      <w:tr w:rsidR="00DC2A72" w:rsidRPr="00093B30" w14:paraId="3F88E0D7" w14:textId="77777777" w:rsidTr="00DC2A72">
        <w:trPr>
          <w:trHeight w:val="280"/>
        </w:trPr>
        <w:tc>
          <w:tcPr>
            <w:tcW w:w="4605" w:type="dxa"/>
            <w:shd w:val="clear" w:color="auto" w:fill="auto"/>
            <w:noWrap/>
            <w:vAlign w:val="bottom"/>
            <w:hideMark/>
          </w:tcPr>
          <w:p w14:paraId="003F5CB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English: How to Live: in the City or Not?</w:t>
            </w:r>
          </w:p>
        </w:tc>
        <w:tc>
          <w:tcPr>
            <w:tcW w:w="1170" w:type="dxa"/>
            <w:shd w:val="clear" w:color="auto" w:fill="auto"/>
            <w:noWrap/>
            <w:vAlign w:val="bottom"/>
            <w:hideMark/>
          </w:tcPr>
          <w:p w14:paraId="19D50ED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1DA7C5BF"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Ramke</w:t>
            </w:r>
          </w:p>
        </w:tc>
        <w:tc>
          <w:tcPr>
            <w:tcW w:w="2160" w:type="dxa"/>
            <w:shd w:val="clear" w:color="auto" w:fill="auto"/>
            <w:noWrap/>
            <w:vAlign w:val="bottom"/>
            <w:hideMark/>
          </w:tcPr>
          <w:p w14:paraId="4859FE9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5.2</w:t>
            </w:r>
          </w:p>
        </w:tc>
      </w:tr>
      <w:tr w:rsidR="00DC2A72" w:rsidRPr="00093B30" w14:paraId="1C8AFCDF" w14:textId="77777777" w:rsidTr="00DC2A72">
        <w:trPr>
          <w:trHeight w:val="280"/>
        </w:trPr>
        <w:tc>
          <w:tcPr>
            <w:tcW w:w="4605" w:type="dxa"/>
            <w:shd w:val="clear" w:color="auto" w:fill="auto"/>
            <w:noWrap/>
            <w:vAlign w:val="bottom"/>
            <w:hideMark/>
          </w:tcPr>
          <w:p w14:paraId="012666D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History: American History Since 1865</w:t>
            </w:r>
          </w:p>
        </w:tc>
        <w:tc>
          <w:tcPr>
            <w:tcW w:w="1170" w:type="dxa"/>
            <w:shd w:val="clear" w:color="auto" w:fill="auto"/>
            <w:noWrap/>
            <w:vAlign w:val="bottom"/>
            <w:hideMark/>
          </w:tcPr>
          <w:p w14:paraId="3944B5B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1BFC761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Philpott</w:t>
            </w:r>
          </w:p>
        </w:tc>
        <w:tc>
          <w:tcPr>
            <w:tcW w:w="2160" w:type="dxa"/>
            <w:shd w:val="clear" w:color="auto" w:fill="auto"/>
            <w:noWrap/>
            <w:vAlign w:val="bottom"/>
            <w:hideMark/>
          </w:tcPr>
          <w:p w14:paraId="3F4A32C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5.3</w:t>
            </w:r>
          </w:p>
        </w:tc>
      </w:tr>
      <w:tr w:rsidR="00DC2A72" w:rsidRPr="00093B30" w14:paraId="22C6491D" w14:textId="77777777" w:rsidTr="00DC2A72">
        <w:trPr>
          <w:trHeight w:val="280"/>
        </w:trPr>
        <w:tc>
          <w:tcPr>
            <w:tcW w:w="4605" w:type="dxa"/>
            <w:shd w:val="clear" w:color="auto" w:fill="auto"/>
            <w:noWrap/>
            <w:vAlign w:val="bottom"/>
            <w:hideMark/>
          </w:tcPr>
          <w:p w14:paraId="1B13C52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Public Policy: Hard Choices in Public Policy</w:t>
            </w:r>
          </w:p>
        </w:tc>
        <w:tc>
          <w:tcPr>
            <w:tcW w:w="1170" w:type="dxa"/>
            <w:shd w:val="clear" w:color="auto" w:fill="auto"/>
            <w:noWrap/>
            <w:vAlign w:val="bottom"/>
            <w:hideMark/>
          </w:tcPr>
          <w:p w14:paraId="607FA10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1B51F31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Lamm</w:t>
            </w:r>
          </w:p>
        </w:tc>
        <w:tc>
          <w:tcPr>
            <w:tcW w:w="2160" w:type="dxa"/>
            <w:shd w:val="clear" w:color="auto" w:fill="auto"/>
            <w:noWrap/>
            <w:vAlign w:val="bottom"/>
            <w:hideMark/>
          </w:tcPr>
          <w:p w14:paraId="31E7C03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4.6</w:t>
            </w:r>
          </w:p>
        </w:tc>
      </w:tr>
      <w:tr w:rsidR="00DC2A72" w:rsidRPr="00093B30" w14:paraId="77BA24F4" w14:textId="77777777" w:rsidTr="00DC2A72">
        <w:trPr>
          <w:trHeight w:val="280"/>
        </w:trPr>
        <w:tc>
          <w:tcPr>
            <w:tcW w:w="4605" w:type="dxa"/>
            <w:shd w:val="clear" w:color="auto" w:fill="auto"/>
            <w:noWrap/>
            <w:vAlign w:val="bottom"/>
            <w:hideMark/>
          </w:tcPr>
          <w:p w14:paraId="2BEFA16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Psychology: Foundations in Psychology</w:t>
            </w:r>
          </w:p>
        </w:tc>
        <w:tc>
          <w:tcPr>
            <w:tcW w:w="1170" w:type="dxa"/>
            <w:shd w:val="clear" w:color="auto" w:fill="auto"/>
            <w:noWrap/>
            <w:vAlign w:val="bottom"/>
            <w:hideMark/>
          </w:tcPr>
          <w:p w14:paraId="2310757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4976354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Potts</w:t>
            </w:r>
          </w:p>
        </w:tc>
        <w:tc>
          <w:tcPr>
            <w:tcW w:w="2160" w:type="dxa"/>
            <w:shd w:val="clear" w:color="auto" w:fill="auto"/>
            <w:noWrap/>
            <w:vAlign w:val="bottom"/>
            <w:hideMark/>
          </w:tcPr>
          <w:p w14:paraId="56E7051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5.5</w:t>
            </w:r>
          </w:p>
        </w:tc>
      </w:tr>
      <w:tr w:rsidR="00DC2A72" w:rsidRPr="00093B30" w14:paraId="38E72776" w14:textId="77777777" w:rsidTr="00DC2A72">
        <w:trPr>
          <w:trHeight w:val="280"/>
        </w:trPr>
        <w:tc>
          <w:tcPr>
            <w:tcW w:w="4605" w:type="dxa"/>
            <w:shd w:val="clear" w:color="auto" w:fill="auto"/>
            <w:noWrap/>
            <w:vAlign w:val="bottom"/>
            <w:hideMark/>
          </w:tcPr>
          <w:p w14:paraId="3B28A54B"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Thinking </w:t>
            </w:r>
          </w:p>
        </w:tc>
        <w:tc>
          <w:tcPr>
            <w:tcW w:w="1170" w:type="dxa"/>
            <w:shd w:val="clear" w:color="auto" w:fill="auto"/>
            <w:noWrap/>
            <w:vAlign w:val="bottom"/>
            <w:hideMark/>
          </w:tcPr>
          <w:p w14:paraId="215A037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1542CDAF"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Reichardt</w:t>
            </w:r>
          </w:p>
        </w:tc>
        <w:tc>
          <w:tcPr>
            <w:tcW w:w="2160" w:type="dxa"/>
            <w:shd w:val="clear" w:color="auto" w:fill="auto"/>
            <w:noWrap/>
            <w:vAlign w:val="bottom"/>
            <w:hideMark/>
          </w:tcPr>
          <w:p w14:paraId="3ED97EE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4.5</w:t>
            </w:r>
          </w:p>
        </w:tc>
      </w:tr>
      <w:tr w:rsidR="00DC2A72" w:rsidRPr="00093B30" w14:paraId="71A2C2CB" w14:textId="77777777" w:rsidTr="00DC2A72">
        <w:trPr>
          <w:trHeight w:val="280"/>
        </w:trPr>
        <w:tc>
          <w:tcPr>
            <w:tcW w:w="4605" w:type="dxa"/>
            <w:shd w:val="clear" w:color="auto" w:fill="auto"/>
            <w:noWrap/>
            <w:vAlign w:val="bottom"/>
            <w:hideMark/>
          </w:tcPr>
          <w:p w14:paraId="16E199C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French Revolution</w:t>
            </w:r>
          </w:p>
        </w:tc>
        <w:tc>
          <w:tcPr>
            <w:tcW w:w="1170" w:type="dxa"/>
            <w:shd w:val="clear" w:color="auto" w:fill="auto"/>
            <w:noWrap/>
            <w:vAlign w:val="bottom"/>
            <w:hideMark/>
          </w:tcPr>
          <w:p w14:paraId="67D5652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009728D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Karlsgodt</w:t>
            </w:r>
          </w:p>
        </w:tc>
        <w:tc>
          <w:tcPr>
            <w:tcW w:w="2160" w:type="dxa"/>
            <w:shd w:val="clear" w:color="auto" w:fill="auto"/>
            <w:noWrap/>
            <w:vAlign w:val="bottom"/>
            <w:hideMark/>
          </w:tcPr>
          <w:p w14:paraId="4205BFF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5.2</w:t>
            </w:r>
          </w:p>
        </w:tc>
      </w:tr>
      <w:tr w:rsidR="002B4E40" w:rsidRPr="00093B30" w14:paraId="5F33B499" w14:textId="77777777" w:rsidTr="00DC2A72">
        <w:trPr>
          <w:trHeight w:val="280"/>
        </w:trPr>
        <w:tc>
          <w:tcPr>
            <w:tcW w:w="4605" w:type="dxa"/>
            <w:shd w:val="clear" w:color="auto" w:fill="auto"/>
            <w:noWrap/>
            <w:vAlign w:val="bottom"/>
          </w:tcPr>
          <w:p w14:paraId="0EA35C82" w14:textId="06119FB8" w:rsidR="002B4E40" w:rsidRPr="00093B30" w:rsidRDefault="002B4E4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Science Literacy of the Citizenry</w:t>
            </w:r>
          </w:p>
        </w:tc>
        <w:tc>
          <w:tcPr>
            <w:tcW w:w="1170" w:type="dxa"/>
            <w:shd w:val="clear" w:color="auto" w:fill="auto"/>
            <w:noWrap/>
            <w:vAlign w:val="bottom"/>
          </w:tcPr>
          <w:p w14:paraId="2C20A7D1" w14:textId="60D2238A" w:rsidR="002B4E40" w:rsidRPr="00093B30" w:rsidRDefault="002B4E4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w:t>
            </w:r>
            <w:r w:rsidR="00E47B6B" w:rsidRPr="00093B30">
              <w:rPr>
                <w:rFonts w:ascii="Georgia" w:eastAsia="Times New Roman" w:hAnsi="Georgia" w:cs="Times New Roman"/>
                <w:color w:val="000000"/>
                <w:sz w:val="24"/>
                <w:szCs w:val="24"/>
              </w:rPr>
              <w:t>30</w:t>
            </w:r>
          </w:p>
        </w:tc>
        <w:tc>
          <w:tcPr>
            <w:tcW w:w="1620" w:type="dxa"/>
            <w:shd w:val="clear" w:color="auto" w:fill="auto"/>
            <w:noWrap/>
            <w:vAlign w:val="bottom"/>
          </w:tcPr>
          <w:p w14:paraId="7BD2C66D" w14:textId="5B9F11B7" w:rsidR="002B4E40" w:rsidRPr="00093B30" w:rsidRDefault="002B4E4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Miller</w:t>
            </w:r>
          </w:p>
        </w:tc>
        <w:tc>
          <w:tcPr>
            <w:tcW w:w="2160" w:type="dxa"/>
            <w:shd w:val="clear" w:color="auto" w:fill="auto"/>
            <w:noWrap/>
            <w:vAlign w:val="bottom"/>
          </w:tcPr>
          <w:p w14:paraId="60134B11" w14:textId="00778FCC" w:rsidR="002B4E40" w:rsidRPr="00093B30" w:rsidRDefault="002B4E4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4.8</w:t>
            </w:r>
          </w:p>
        </w:tc>
      </w:tr>
      <w:tr w:rsidR="00DC2A72" w:rsidRPr="00093B30" w14:paraId="597EBBEE" w14:textId="77777777" w:rsidTr="00DC2A72">
        <w:trPr>
          <w:trHeight w:val="280"/>
        </w:trPr>
        <w:tc>
          <w:tcPr>
            <w:tcW w:w="4605" w:type="dxa"/>
            <w:shd w:val="clear" w:color="auto" w:fill="auto"/>
            <w:noWrap/>
            <w:vAlign w:val="bottom"/>
            <w:hideMark/>
          </w:tcPr>
          <w:p w14:paraId="639B570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Engaging the Bard II</w:t>
            </w:r>
          </w:p>
        </w:tc>
        <w:tc>
          <w:tcPr>
            <w:tcW w:w="1170" w:type="dxa"/>
            <w:shd w:val="clear" w:color="auto" w:fill="auto"/>
            <w:noWrap/>
            <w:vAlign w:val="bottom"/>
            <w:hideMark/>
          </w:tcPr>
          <w:p w14:paraId="59659E46"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2A75C643"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Alfrey</w:t>
            </w:r>
          </w:p>
        </w:tc>
        <w:tc>
          <w:tcPr>
            <w:tcW w:w="2160" w:type="dxa"/>
            <w:shd w:val="clear" w:color="auto" w:fill="auto"/>
            <w:noWrap/>
            <w:vAlign w:val="bottom"/>
            <w:hideMark/>
          </w:tcPr>
          <w:p w14:paraId="0343C23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w:t>
            </w:r>
          </w:p>
        </w:tc>
      </w:tr>
      <w:tr w:rsidR="00DC2A72" w:rsidRPr="00093B30" w14:paraId="5AEB0FDE" w14:textId="77777777" w:rsidTr="00DC2A72">
        <w:trPr>
          <w:trHeight w:val="280"/>
        </w:trPr>
        <w:tc>
          <w:tcPr>
            <w:tcW w:w="4605" w:type="dxa"/>
            <w:shd w:val="clear" w:color="auto" w:fill="auto"/>
            <w:noWrap/>
            <w:vAlign w:val="bottom"/>
            <w:hideMark/>
          </w:tcPr>
          <w:p w14:paraId="6DFC6E4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The Literature of Truth and </w:t>
            </w:r>
            <w:r w:rsidR="00C362E0" w:rsidRPr="00093B30">
              <w:rPr>
                <w:rFonts w:ascii="Georgia" w:eastAsia="Times New Roman" w:hAnsi="Georgia" w:cs="Times New Roman"/>
                <w:color w:val="000000"/>
                <w:sz w:val="24"/>
                <w:szCs w:val="24"/>
              </w:rPr>
              <w:t>Reconciliation</w:t>
            </w:r>
            <w:r w:rsidRPr="00093B30">
              <w:rPr>
                <w:rFonts w:ascii="Georgia" w:eastAsia="Times New Roman" w:hAnsi="Georgia" w:cs="Times New Roman"/>
                <w:color w:val="000000"/>
                <w:sz w:val="24"/>
                <w:szCs w:val="24"/>
              </w:rPr>
              <w:t xml:space="preserve"> </w:t>
            </w:r>
          </w:p>
        </w:tc>
        <w:tc>
          <w:tcPr>
            <w:tcW w:w="1170" w:type="dxa"/>
            <w:shd w:val="clear" w:color="auto" w:fill="auto"/>
            <w:noWrap/>
            <w:vAlign w:val="bottom"/>
            <w:hideMark/>
          </w:tcPr>
          <w:p w14:paraId="081FA25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40A2AF1B"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Alfrey</w:t>
            </w:r>
          </w:p>
        </w:tc>
        <w:tc>
          <w:tcPr>
            <w:tcW w:w="2160" w:type="dxa"/>
            <w:shd w:val="clear" w:color="auto" w:fill="auto"/>
            <w:noWrap/>
            <w:vAlign w:val="bottom"/>
            <w:hideMark/>
          </w:tcPr>
          <w:p w14:paraId="3C2462B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4.6</w:t>
            </w:r>
          </w:p>
        </w:tc>
      </w:tr>
      <w:tr w:rsidR="00DC2A72" w:rsidRPr="00093B30" w14:paraId="44ED82F1" w14:textId="77777777" w:rsidTr="00DC2A72">
        <w:trPr>
          <w:trHeight w:val="280"/>
        </w:trPr>
        <w:tc>
          <w:tcPr>
            <w:tcW w:w="4605" w:type="dxa"/>
            <w:shd w:val="clear" w:color="auto" w:fill="auto"/>
            <w:noWrap/>
            <w:vAlign w:val="bottom"/>
            <w:hideMark/>
          </w:tcPr>
          <w:p w14:paraId="06CCA34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lastRenderedPageBreak/>
              <w:t>Geography: Global Environmental Change I</w:t>
            </w:r>
          </w:p>
        </w:tc>
        <w:tc>
          <w:tcPr>
            <w:tcW w:w="1170" w:type="dxa"/>
            <w:shd w:val="clear" w:color="auto" w:fill="auto"/>
            <w:noWrap/>
            <w:vAlign w:val="bottom"/>
            <w:hideMark/>
          </w:tcPr>
          <w:p w14:paraId="739F7B6E"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201370</w:t>
            </w:r>
          </w:p>
        </w:tc>
        <w:tc>
          <w:tcPr>
            <w:tcW w:w="1620" w:type="dxa"/>
            <w:shd w:val="clear" w:color="auto" w:fill="auto"/>
            <w:noWrap/>
            <w:vAlign w:val="bottom"/>
            <w:hideMark/>
          </w:tcPr>
          <w:p w14:paraId="484F191B"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Trigoso</w:t>
            </w:r>
          </w:p>
        </w:tc>
        <w:tc>
          <w:tcPr>
            <w:tcW w:w="2160" w:type="dxa"/>
            <w:shd w:val="clear" w:color="auto" w:fill="auto"/>
            <w:noWrap/>
            <w:vAlign w:val="bottom"/>
            <w:hideMark/>
          </w:tcPr>
          <w:p w14:paraId="1D82FB4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w:t>
            </w:r>
          </w:p>
        </w:tc>
      </w:tr>
      <w:tr w:rsidR="00DC2A72" w:rsidRPr="00093B30" w14:paraId="522863B1" w14:textId="77777777" w:rsidTr="00DC2A72">
        <w:trPr>
          <w:trHeight w:val="280"/>
        </w:trPr>
        <w:tc>
          <w:tcPr>
            <w:tcW w:w="4605" w:type="dxa"/>
            <w:shd w:val="clear" w:color="auto" w:fill="auto"/>
            <w:noWrap/>
            <w:vAlign w:val="bottom"/>
            <w:hideMark/>
          </w:tcPr>
          <w:p w14:paraId="66C53655"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Geography: Global Environmental Change II</w:t>
            </w:r>
          </w:p>
        </w:tc>
        <w:tc>
          <w:tcPr>
            <w:tcW w:w="1170" w:type="dxa"/>
            <w:shd w:val="clear" w:color="auto" w:fill="auto"/>
            <w:noWrap/>
            <w:vAlign w:val="bottom"/>
            <w:hideMark/>
          </w:tcPr>
          <w:p w14:paraId="36C25277"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201410</w:t>
            </w:r>
          </w:p>
        </w:tc>
        <w:tc>
          <w:tcPr>
            <w:tcW w:w="1620" w:type="dxa"/>
            <w:shd w:val="clear" w:color="auto" w:fill="auto"/>
            <w:noWrap/>
            <w:vAlign w:val="bottom"/>
            <w:hideMark/>
          </w:tcPr>
          <w:p w14:paraId="57E2752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Sullivan</w:t>
            </w:r>
          </w:p>
        </w:tc>
        <w:tc>
          <w:tcPr>
            <w:tcW w:w="2160" w:type="dxa"/>
            <w:shd w:val="clear" w:color="auto" w:fill="auto"/>
            <w:noWrap/>
            <w:vAlign w:val="bottom"/>
            <w:hideMark/>
          </w:tcPr>
          <w:p w14:paraId="25B5FFF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4.6</w:t>
            </w:r>
          </w:p>
        </w:tc>
      </w:tr>
      <w:tr w:rsidR="00DC2A72" w:rsidRPr="00093B30" w14:paraId="0CF7FF47" w14:textId="77777777" w:rsidTr="00DC2A72">
        <w:trPr>
          <w:trHeight w:val="280"/>
        </w:trPr>
        <w:tc>
          <w:tcPr>
            <w:tcW w:w="4605" w:type="dxa"/>
            <w:shd w:val="clear" w:color="auto" w:fill="auto"/>
            <w:noWrap/>
            <w:vAlign w:val="bottom"/>
            <w:hideMark/>
          </w:tcPr>
          <w:p w14:paraId="72855E6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Geography: Global Environmental Change III</w:t>
            </w:r>
          </w:p>
        </w:tc>
        <w:tc>
          <w:tcPr>
            <w:tcW w:w="1170" w:type="dxa"/>
            <w:shd w:val="clear" w:color="auto" w:fill="auto"/>
            <w:noWrap/>
            <w:vAlign w:val="bottom"/>
            <w:hideMark/>
          </w:tcPr>
          <w:p w14:paraId="0183A536"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3265AB9C"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Fielding </w:t>
            </w:r>
          </w:p>
        </w:tc>
        <w:tc>
          <w:tcPr>
            <w:tcW w:w="2160" w:type="dxa"/>
            <w:shd w:val="clear" w:color="auto" w:fill="auto"/>
            <w:noWrap/>
            <w:vAlign w:val="bottom"/>
            <w:hideMark/>
          </w:tcPr>
          <w:p w14:paraId="017552D9"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5.3</w:t>
            </w:r>
          </w:p>
        </w:tc>
      </w:tr>
      <w:tr w:rsidR="00DC2A72" w:rsidRPr="00093B30" w14:paraId="67717D6C" w14:textId="77777777" w:rsidTr="00DC2A72">
        <w:trPr>
          <w:trHeight w:val="280"/>
        </w:trPr>
        <w:tc>
          <w:tcPr>
            <w:tcW w:w="4605" w:type="dxa"/>
            <w:shd w:val="clear" w:color="auto" w:fill="auto"/>
            <w:noWrap/>
            <w:vAlign w:val="bottom"/>
            <w:hideMark/>
          </w:tcPr>
          <w:p w14:paraId="2108F79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1170" w:type="dxa"/>
            <w:shd w:val="clear" w:color="auto" w:fill="auto"/>
            <w:noWrap/>
            <w:vAlign w:val="bottom"/>
            <w:hideMark/>
          </w:tcPr>
          <w:p w14:paraId="700FFAD4"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30168B15" w14:textId="77777777" w:rsidR="00DC2A72" w:rsidRPr="00093B30" w:rsidRDefault="000C49D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Hesse</w:t>
            </w:r>
          </w:p>
        </w:tc>
        <w:tc>
          <w:tcPr>
            <w:tcW w:w="2160" w:type="dxa"/>
            <w:shd w:val="clear" w:color="auto" w:fill="auto"/>
            <w:noWrap/>
            <w:vAlign w:val="bottom"/>
            <w:hideMark/>
          </w:tcPr>
          <w:p w14:paraId="6BE2660A" w14:textId="77777777" w:rsidR="00DC2A72" w:rsidRPr="00093B30" w:rsidRDefault="000C49D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4.2</w:t>
            </w:r>
          </w:p>
        </w:tc>
      </w:tr>
      <w:tr w:rsidR="00DC2A72" w:rsidRPr="00093B30" w14:paraId="539E2F9C" w14:textId="77777777" w:rsidTr="00DC2A72">
        <w:trPr>
          <w:trHeight w:val="280"/>
        </w:trPr>
        <w:tc>
          <w:tcPr>
            <w:tcW w:w="4605" w:type="dxa"/>
            <w:shd w:val="clear" w:color="auto" w:fill="auto"/>
            <w:noWrap/>
            <w:vAlign w:val="bottom"/>
            <w:hideMark/>
          </w:tcPr>
          <w:p w14:paraId="07E598B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1170" w:type="dxa"/>
            <w:shd w:val="clear" w:color="auto" w:fill="auto"/>
            <w:noWrap/>
            <w:vAlign w:val="bottom"/>
            <w:hideMark/>
          </w:tcPr>
          <w:p w14:paraId="0E2151D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2F4D946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Alfrey</w:t>
            </w:r>
          </w:p>
        </w:tc>
        <w:tc>
          <w:tcPr>
            <w:tcW w:w="2160" w:type="dxa"/>
            <w:shd w:val="clear" w:color="auto" w:fill="auto"/>
            <w:noWrap/>
            <w:vAlign w:val="bottom"/>
            <w:hideMark/>
          </w:tcPr>
          <w:p w14:paraId="4E41F699" w14:textId="77777777" w:rsidR="00DC2A72" w:rsidRPr="00093B30" w:rsidRDefault="000C49D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4.8</w:t>
            </w:r>
          </w:p>
        </w:tc>
      </w:tr>
      <w:tr w:rsidR="00DC2A72" w:rsidRPr="00093B30" w14:paraId="2A41DF28" w14:textId="77777777" w:rsidTr="00DC2A72">
        <w:trPr>
          <w:trHeight w:val="280"/>
        </w:trPr>
        <w:tc>
          <w:tcPr>
            <w:tcW w:w="4605" w:type="dxa"/>
            <w:shd w:val="clear" w:color="auto" w:fill="auto"/>
            <w:noWrap/>
            <w:vAlign w:val="bottom"/>
            <w:hideMark/>
          </w:tcPr>
          <w:p w14:paraId="76956051"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1170" w:type="dxa"/>
            <w:shd w:val="clear" w:color="auto" w:fill="auto"/>
            <w:noWrap/>
            <w:vAlign w:val="bottom"/>
            <w:hideMark/>
          </w:tcPr>
          <w:p w14:paraId="5B9CEBC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2E0EF25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Picard</w:t>
            </w:r>
          </w:p>
        </w:tc>
        <w:tc>
          <w:tcPr>
            <w:tcW w:w="2160" w:type="dxa"/>
            <w:shd w:val="clear" w:color="auto" w:fill="auto"/>
            <w:noWrap/>
            <w:vAlign w:val="bottom"/>
            <w:hideMark/>
          </w:tcPr>
          <w:p w14:paraId="0E7499ED" w14:textId="77777777" w:rsidR="00DC2A72" w:rsidRPr="00093B30" w:rsidRDefault="00CC0CFE"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4.4</w:t>
            </w:r>
          </w:p>
        </w:tc>
      </w:tr>
      <w:tr w:rsidR="00DC2A72" w:rsidRPr="00093B30" w14:paraId="507D1DE4" w14:textId="77777777" w:rsidTr="00DC2A72">
        <w:trPr>
          <w:trHeight w:val="280"/>
        </w:trPr>
        <w:tc>
          <w:tcPr>
            <w:tcW w:w="4605" w:type="dxa"/>
            <w:shd w:val="clear" w:color="auto" w:fill="auto"/>
            <w:noWrap/>
            <w:vAlign w:val="bottom"/>
            <w:hideMark/>
          </w:tcPr>
          <w:p w14:paraId="3C1AD500"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1170" w:type="dxa"/>
            <w:shd w:val="clear" w:color="auto" w:fill="auto"/>
            <w:noWrap/>
            <w:vAlign w:val="bottom"/>
            <w:hideMark/>
          </w:tcPr>
          <w:p w14:paraId="6C6A482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445FC4C2"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Hill</w:t>
            </w:r>
          </w:p>
        </w:tc>
        <w:tc>
          <w:tcPr>
            <w:tcW w:w="2160" w:type="dxa"/>
            <w:shd w:val="clear" w:color="auto" w:fill="auto"/>
            <w:noWrap/>
            <w:vAlign w:val="bottom"/>
            <w:hideMark/>
          </w:tcPr>
          <w:p w14:paraId="290C1B39" w14:textId="77777777" w:rsidR="00DC2A72" w:rsidRPr="00093B30" w:rsidRDefault="000C49D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w:t>
            </w:r>
          </w:p>
        </w:tc>
      </w:tr>
      <w:tr w:rsidR="00DC2A72" w:rsidRPr="00093B30" w14:paraId="2CD5F5A7" w14:textId="77777777" w:rsidTr="00DC2A72">
        <w:trPr>
          <w:trHeight w:val="280"/>
        </w:trPr>
        <w:tc>
          <w:tcPr>
            <w:tcW w:w="4605" w:type="dxa"/>
            <w:shd w:val="clear" w:color="auto" w:fill="auto"/>
            <w:noWrap/>
            <w:vAlign w:val="bottom"/>
            <w:hideMark/>
          </w:tcPr>
          <w:p w14:paraId="6AF098E7"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1170" w:type="dxa"/>
            <w:shd w:val="clear" w:color="auto" w:fill="auto"/>
            <w:noWrap/>
            <w:vAlign w:val="bottom"/>
            <w:hideMark/>
          </w:tcPr>
          <w:p w14:paraId="2B26D765"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0C2212BD"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Stacks</w:t>
            </w:r>
          </w:p>
        </w:tc>
        <w:tc>
          <w:tcPr>
            <w:tcW w:w="2160" w:type="dxa"/>
            <w:shd w:val="clear" w:color="auto" w:fill="auto"/>
            <w:noWrap/>
            <w:vAlign w:val="bottom"/>
            <w:hideMark/>
          </w:tcPr>
          <w:p w14:paraId="1235965C" w14:textId="77777777" w:rsidR="00DC2A72" w:rsidRPr="00093B30" w:rsidRDefault="000C49D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4.8</w:t>
            </w:r>
          </w:p>
        </w:tc>
      </w:tr>
      <w:tr w:rsidR="00DC2A72" w:rsidRPr="00093B30" w14:paraId="2613D87C" w14:textId="77777777" w:rsidTr="00DC2A72">
        <w:trPr>
          <w:trHeight w:val="280"/>
        </w:trPr>
        <w:tc>
          <w:tcPr>
            <w:tcW w:w="4605" w:type="dxa"/>
            <w:shd w:val="clear" w:color="auto" w:fill="auto"/>
            <w:noWrap/>
            <w:vAlign w:val="bottom"/>
            <w:hideMark/>
          </w:tcPr>
          <w:p w14:paraId="273DE44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1170" w:type="dxa"/>
            <w:shd w:val="clear" w:color="auto" w:fill="auto"/>
            <w:noWrap/>
            <w:vAlign w:val="bottom"/>
            <w:hideMark/>
          </w:tcPr>
          <w:p w14:paraId="0C6B651E"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0F12E3E7"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Taczak</w:t>
            </w:r>
          </w:p>
        </w:tc>
        <w:tc>
          <w:tcPr>
            <w:tcW w:w="2160" w:type="dxa"/>
            <w:shd w:val="clear" w:color="auto" w:fill="auto"/>
            <w:noWrap/>
            <w:vAlign w:val="bottom"/>
            <w:hideMark/>
          </w:tcPr>
          <w:p w14:paraId="62BDCAA4" w14:textId="77777777" w:rsidR="00DC2A72" w:rsidRPr="00093B30" w:rsidRDefault="000C49D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5.3</w:t>
            </w:r>
          </w:p>
        </w:tc>
      </w:tr>
      <w:tr w:rsidR="00DC2A72" w:rsidRPr="00093B30" w14:paraId="08152EBF" w14:textId="77777777" w:rsidTr="00DC2A72">
        <w:trPr>
          <w:trHeight w:val="280"/>
        </w:trPr>
        <w:tc>
          <w:tcPr>
            <w:tcW w:w="4605" w:type="dxa"/>
            <w:shd w:val="clear" w:color="auto" w:fill="auto"/>
            <w:noWrap/>
            <w:vAlign w:val="bottom"/>
            <w:hideMark/>
          </w:tcPr>
          <w:p w14:paraId="6264DDE5"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Honors Writing</w:t>
            </w:r>
          </w:p>
        </w:tc>
        <w:tc>
          <w:tcPr>
            <w:tcW w:w="1170" w:type="dxa"/>
            <w:shd w:val="clear" w:color="auto" w:fill="auto"/>
            <w:noWrap/>
            <w:vAlign w:val="bottom"/>
            <w:hideMark/>
          </w:tcPr>
          <w:p w14:paraId="52A173A8"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201430</w:t>
            </w:r>
          </w:p>
        </w:tc>
        <w:tc>
          <w:tcPr>
            <w:tcW w:w="1620" w:type="dxa"/>
            <w:shd w:val="clear" w:color="auto" w:fill="auto"/>
            <w:noWrap/>
            <w:vAlign w:val="bottom"/>
            <w:hideMark/>
          </w:tcPr>
          <w:p w14:paraId="16DEC93A" w14:textId="77777777" w:rsidR="00DC2A72" w:rsidRPr="00093B30" w:rsidRDefault="00DC2A72"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 xml:space="preserve">Parrish </w:t>
            </w:r>
          </w:p>
        </w:tc>
        <w:tc>
          <w:tcPr>
            <w:tcW w:w="2160" w:type="dxa"/>
            <w:shd w:val="clear" w:color="auto" w:fill="auto"/>
            <w:noWrap/>
            <w:vAlign w:val="bottom"/>
            <w:hideMark/>
          </w:tcPr>
          <w:p w14:paraId="7BDA7DB3" w14:textId="77777777" w:rsidR="00DC2A72" w:rsidRPr="00093B30" w:rsidRDefault="000C49D0" w:rsidP="001F21BF">
            <w:pPr>
              <w:spacing w:after="0" w:line="240" w:lineRule="auto"/>
              <w:contextualSpacing/>
              <w:rPr>
                <w:rFonts w:ascii="Georgia" w:eastAsia="Times New Roman" w:hAnsi="Georgia" w:cs="Times New Roman"/>
                <w:color w:val="000000"/>
                <w:sz w:val="24"/>
                <w:szCs w:val="24"/>
              </w:rPr>
            </w:pPr>
            <w:r w:rsidRPr="00093B30">
              <w:rPr>
                <w:rFonts w:ascii="Georgia" w:eastAsia="Times New Roman" w:hAnsi="Georgia" w:cs="Times New Roman"/>
                <w:color w:val="000000"/>
                <w:sz w:val="24"/>
                <w:szCs w:val="24"/>
              </w:rPr>
              <w:t>5.3</w:t>
            </w:r>
          </w:p>
        </w:tc>
      </w:tr>
    </w:tbl>
    <w:p w14:paraId="2FAF0C76" w14:textId="77777777" w:rsidR="00043E25" w:rsidRPr="00093B30" w:rsidRDefault="00043E25" w:rsidP="001F21BF">
      <w:pPr>
        <w:spacing w:after="0" w:line="240" w:lineRule="auto"/>
        <w:rPr>
          <w:rFonts w:ascii="Georgia" w:hAnsi="Georgia"/>
          <w:b/>
          <w:sz w:val="24"/>
          <w:szCs w:val="24"/>
        </w:rPr>
      </w:pPr>
    </w:p>
    <w:p w14:paraId="2287B254" w14:textId="12CA8E93" w:rsidR="00046B1C" w:rsidRPr="00093B30" w:rsidRDefault="00046B1C" w:rsidP="001F21BF">
      <w:pPr>
        <w:spacing w:after="0" w:line="240" w:lineRule="auto"/>
        <w:rPr>
          <w:rFonts w:ascii="Georgia" w:hAnsi="Georgia"/>
          <w:i/>
          <w:sz w:val="24"/>
          <w:szCs w:val="24"/>
        </w:rPr>
      </w:pPr>
      <w:r w:rsidRPr="00093B30">
        <w:rPr>
          <w:rFonts w:ascii="Georgia" w:hAnsi="Georgia"/>
          <w:sz w:val="24"/>
          <w:szCs w:val="24"/>
        </w:rPr>
        <w:t xml:space="preserve">2) </w:t>
      </w:r>
      <w:r w:rsidRPr="00093B30">
        <w:rPr>
          <w:rFonts w:ascii="Georgia" w:hAnsi="Georgia"/>
          <w:i/>
          <w:sz w:val="24"/>
          <w:szCs w:val="24"/>
        </w:rPr>
        <w:t>Providing diversity and availability of honors courses</w:t>
      </w:r>
      <w:r w:rsidR="001F21BF" w:rsidRPr="00093B30">
        <w:rPr>
          <w:rFonts w:ascii="Georgia" w:hAnsi="Georgia"/>
          <w:i/>
          <w:sz w:val="24"/>
          <w:szCs w:val="24"/>
        </w:rPr>
        <w:t xml:space="preserve"> and flexibility in meeting course requirements</w:t>
      </w:r>
    </w:p>
    <w:p w14:paraId="4EB4175B" w14:textId="24954FEE" w:rsidR="00046B1C" w:rsidRPr="00093B30" w:rsidRDefault="00046B1C" w:rsidP="001F21BF">
      <w:pPr>
        <w:spacing w:after="0" w:line="240" w:lineRule="auto"/>
        <w:rPr>
          <w:rFonts w:ascii="Georgia" w:hAnsi="Georgia"/>
          <w:sz w:val="24"/>
          <w:szCs w:val="24"/>
        </w:rPr>
      </w:pPr>
      <w:r w:rsidRPr="00093B30">
        <w:rPr>
          <w:rFonts w:ascii="Georgia" w:hAnsi="Georgia"/>
          <w:sz w:val="24"/>
          <w:szCs w:val="24"/>
        </w:rPr>
        <w:t>Thanks to care in scheduling and priority registration, students reported no difficulty in registering for or making room in their schedule for honors courses.</w:t>
      </w:r>
    </w:p>
    <w:p w14:paraId="2DF31A81" w14:textId="2EFD7F3D" w:rsidR="00046B1C" w:rsidRPr="00093B30" w:rsidRDefault="00046B1C" w:rsidP="001F21BF">
      <w:pPr>
        <w:spacing w:after="0" w:line="240" w:lineRule="auto"/>
        <w:rPr>
          <w:rFonts w:ascii="Georgia" w:hAnsi="Georgia"/>
          <w:sz w:val="24"/>
          <w:szCs w:val="24"/>
        </w:rPr>
      </w:pPr>
      <w:r w:rsidRPr="00093B30">
        <w:rPr>
          <w:rFonts w:ascii="Georgia" w:hAnsi="Georgia"/>
          <w:sz w:val="24"/>
          <w:szCs w:val="24"/>
        </w:rPr>
        <w:t>Honors contracts, and substitution of HSEMS and ASEMS for upper level honors credit were helpful for several of our students in meeting their scheduling needs.</w:t>
      </w:r>
    </w:p>
    <w:p w14:paraId="7B1480BF" w14:textId="77777777" w:rsidR="00BD42A9" w:rsidRPr="00093B30" w:rsidRDefault="00BD42A9" w:rsidP="001F21BF">
      <w:pPr>
        <w:spacing w:after="0" w:line="240" w:lineRule="auto"/>
        <w:rPr>
          <w:rFonts w:ascii="Georgia" w:hAnsi="Georgia"/>
          <w:sz w:val="24"/>
          <w:szCs w:val="24"/>
        </w:rPr>
      </w:pPr>
    </w:p>
    <w:p w14:paraId="671544DE" w14:textId="56514916" w:rsidR="003E0AED" w:rsidRPr="00093B30" w:rsidRDefault="00046B1C" w:rsidP="001F21BF">
      <w:pPr>
        <w:spacing w:after="0" w:line="240" w:lineRule="auto"/>
        <w:rPr>
          <w:rFonts w:ascii="Georgia" w:hAnsi="Georgia"/>
          <w:b/>
          <w:sz w:val="24"/>
          <w:szCs w:val="24"/>
        </w:rPr>
      </w:pPr>
      <w:r w:rsidRPr="00093B30">
        <w:rPr>
          <w:rFonts w:ascii="Georgia" w:hAnsi="Georgia"/>
          <w:b/>
          <w:sz w:val="24"/>
          <w:szCs w:val="24"/>
        </w:rPr>
        <w:t>Student Engagement</w:t>
      </w:r>
    </w:p>
    <w:p w14:paraId="5C9C0B22" w14:textId="77777777" w:rsidR="00BD42A9" w:rsidRPr="00093B30" w:rsidRDefault="00BD42A9" w:rsidP="001F21BF">
      <w:pPr>
        <w:spacing w:after="0" w:line="240" w:lineRule="auto"/>
        <w:rPr>
          <w:rFonts w:ascii="Georgia" w:hAnsi="Georgia"/>
          <w:b/>
          <w:sz w:val="24"/>
          <w:szCs w:val="24"/>
        </w:rPr>
      </w:pPr>
    </w:p>
    <w:p w14:paraId="34ECB80B" w14:textId="0E8C7F2B" w:rsidR="003E0AED" w:rsidRPr="00093B30" w:rsidRDefault="003E0AED" w:rsidP="001F21BF">
      <w:pPr>
        <w:spacing w:after="0" w:line="240" w:lineRule="auto"/>
        <w:rPr>
          <w:rFonts w:ascii="Georgia" w:hAnsi="Georgia"/>
          <w:i/>
          <w:sz w:val="24"/>
          <w:szCs w:val="24"/>
        </w:rPr>
      </w:pPr>
      <w:r w:rsidRPr="00093B30">
        <w:rPr>
          <w:rFonts w:ascii="Georgia" w:hAnsi="Georgia"/>
          <w:i/>
          <w:sz w:val="24"/>
          <w:szCs w:val="24"/>
        </w:rPr>
        <w:t>1) Fostering Involvement in the Honors Community</w:t>
      </w:r>
    </w:p>
    <w:p w14:paraId="785D5FC6" w14:textId="2953BCBF" w:rsidR="008D2EBD" w:rsidRPr="00093B30" w:rsidRDefault="00AA73A1" w:rsidP="001F21BF">
      <w:pPr>
        <w:spacing w:line="240" w:lineRule="auto"/>
        <w:contextualSpacing/>
        <w:rPr>
          <w:rFonts w:ascii="Georgia" w:hAnsi="Georgia"/>
          <w:sz w:val="24"/>
          <w:szCs w:val="24"/>
        </w:rPr>
      </w:pPr>
      <w:r w:rsidRPr="00093B30">
        <w:rPr>
          <w:rFonts w:ascii="Georgia" w:hAnsi="Georgia"/>
          <w:sz w:val="24"/>
          <w:szCs w:val="24"/>
        </w:rPr>
        <w:t xml:space="preserve">The Honors Program continued with a menu of traditions and new events.  Honors student-run groups, including the Voltaire Society and the Pioneer Book Group, continued, and many honors students participated in Extreme Academics.  </w:t>
      </w:r>
      <w:r w:rsidR="002C2AC4" w:rsidRPr="00093B30">
        <w:rPr>
          <w:rFonts w:ascii="Georgia" w:hAnsi="Georgia"/>
          <w:sz w:val="24"/>
          <w:szCs w:val="24"/>
        </w:rPr>
        <w:t>In total,</w:t>
      </w:r>
      <w:r w:rsidR="007935BE" w:rsidRPr="00093B30">
        <w:rPr>
          <w:rFonts w:ascii="Georgia" w:hAnsi="Georgia"/>
          <w:sz w:val="24"/>
          <w:szCs w:val="24"/>
        </w:rPr>
        <w:t xml:space="preserve"> </w:t>
      </w:r>
      <w:r w:rsidR="00A80806" w:rsidRPr="00093B30">
        <w:rPr>
          <w:rFonts w:ascii="Georgia" w:hAnsi="Georgia"/>
          <w:sz w:val="24"/>
          <w:szCs w:val="24"/>
        </w:rPr>
        <w:t>440</w:t>
      </w:r>
      <w:r w:rsidR="007935BE" w:rsidRPr="00093B30">
        <w:rPr>
          <w:rFonts w:ascii="Georgia" w:hAnsi="Georgia"/>
          <w:sz w:val="24"/>
          <w:szCs w:val="24"/>
        </w:rPr>
        <w:t xml:space="preserve"> stude</w:t>
      </w:r>
      <w:r w:rsidR="001C7F24" w:rsidRPr="00093B30">
        <w:rPr>
          <w:rFonts w:ascii="Georgia" w:hAnsi="Georgia"/>
          <w:sz w:val="24"/>
          <w:szCs w:val="24"/>
        </w:rPr>
        <w:t>nts attended honors events in 13-14</w:t>
      </w:r>
      <w:r w:rsidR="003146FF" w:rsidRPr="00093B30">
        <w:rPr>
          <w:rFonts w:ascii="Georgia" w:hAnsi="Georgia"/>
          <w:sz w:val="24"/>
          <w:szCs w:val="24"/>
        </w:rPr>
        <w:t xml:space="preserve"> (</w:t>
      </w:r>
      <w:r w:rsidR="00A80806" w:rsidRPr="00093B30">
        <w:rPr>
          <w:rFonts w:ascii="Georgia" w:hAnsi="Georgia"/>
          <w:sz w:val="24"/>
          <w:szCs w:val="24"/>
        </w:rPr>
        <w:t>233</w:t>
      </w:r>
      <w:r w:rsidR="003146FF" w:rsidRPr="00093B30">
        <w:rPr>
          <w:rFonts w:ascii="Georgia" w:hAnsi="Georgia"/>
          <w:sz w:val="24"/>
          <w:szCs w:val="24"/>
        </w:rPr>
        <w:t xml:space="preserve"> distinct participants)</w:t>
      </w:r>
      <w:r w:rsidR="001F21BF" w:rsidRPr="00093B30">
        <w:rPr>
          <w:rFonts w:ascii="Georgia" w:hAnsi="Georgia"/>
          <w:sz w:val="24"/>
          <w:szCs w:val="24"/>
        </w:rPr>
        <w:t>.  Thus, over 70% of our 320 active students participated in at least one event.  The list follows:</w:t>
      </w:r>
    </w:p>
    <w:p w14:paraId="313030B5" w14:textId="77777777" w:rsidR="00760781" w:rsidRPr="00093B30" w:rsidRDefault="00760781" w:rsidP="001F21BF">
      <w:pPr>
        <w:spacing w:line="240" w:lineRule="auto"/>
        <w:contextualSpacing/>
        <w:rPr>
          <w:rFonts w:ascii="Georgia" w:hAnsi="Georgia" w:cs="Georgia"/>
          <w:color w:val="000000"/>
          <w:sz w:val="24"/>
          <w:szCs w:val="24"/>
        </w:rPr>
      </w:pPr>
    </w:p>
    <w:p w14:paraId="20C95A4F"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9/19/13 - Honors Picnic (77)</w:t>
      </w:r>
    </w:p>
    <w:p w14:paraId="679A5845"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9/24/13 – Euro Scholars Info Session (8)</w:t>
      </w:r>
    </w:p>
    <w:p w14:paraId="27394B86"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10/16/13 – Pizza and Advising (25)</w:t>
      </w:r>
    </w:p>
    <w:p w14:paraId="5C132234"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10/18/13 – Death of a Salesman at Space Theater (24)</w:t>
      </w:r>
    </w:p>
    <w:p w14:paraId="65140C84" w14:textId="5029D028"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 xml:space="preserve">10/24/13 – Just Like Us at </w:t>
      </w:r>
      <w:r w:rsidR="00806342" w:rsidRPr="00093B30">
        <w:rPr>
          <w:rFonts w:ascii="Georgia" w:hAnsi="Georgia"/>
          <w:sz w:val="24"/>
          <w:szCs w:val="24"/>
        </w:rPr>
        <w:t>the</w:t>
      </w:r>
      <w:r w:rsidRPr="00093B30">
        <w:rPr>
          <w:rFonts w:ascii="Georgia" w:hAnsi="Georgia"/>
          <w:sz w:val="24"/>
          <w:szCs w:val="24"/>
        </w:rPr>
        <w:t xml:space="preserve"> Denver Center (2)</w:t>
      </w:r>
    </w:p>
    <w:p w14:paraId="4D3105CF"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10/26/13 – CSO Bride of Frankenstein at Boettcher Concert Hall (20)</w:t>
      </w:r>
    </w:p>
    <w:p w14:paraId="6CB8B894"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10/30/13 – El Pomar Information Session (3)</w:t>
      </w:r>
    </w:p>
    <w:p w14:paraId="058DF291"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 xml:space="preserve">11/6/13 – “What to do with a degree in AHSS” (3) </w:t>
      </w:r>
    </w:p>
    <w:p w14:paraId="319F4E43"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 xml:space="preserve">11/14/13 – Electra Onion Eater at Buntport Theater (18) </w:t>
      </w:r>
    </w:p>
    <w:p w14:paraId="478A32E9"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 xml:space="preserve">11/14/13 – Voltaire Game Night (14) </w:t>
      </w:r>
    </w:p>
    <w:p w14:paraId="1BCFF4EE"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1/13/14 – Honors Banquet (76)</w:t>
      </w:r>
    </w:p>
    <w:p w14:paraId="13F4119A"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1/20/14 – “Lincoln” Screening (14)</w:t>
      </w:r>
    </w:p>
    <w:p w14:paraId="1553EAD5"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 xml:space="preserve">1/27/14 – Study Abroad Café (13) </w:t>
      </w:r>
    </w:p>
    <w:p w14:paraId="4F64B576"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2/7/14 – Passport to Paris at DAM (23)</w:t>
      </w:r>
    </w:p>
    <w:p w14:paraId="65923FAA"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 xml:space="preserve">2/20/14 – Hamlet at DCPA (27) </w:t>
      </w:r>
    </w:p>
    <w:p w14:paraId="36A147C2"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 xml:space="preserve">3/1/14 – Book Club: Lake of the Woods (13) </w:t>
      </w:r>
    </w:p>
    <w:p w14:paraId="644A9FA3"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lastRenderedPageBreak/>
        <w:t>4/2/14 – Honors Seminar</w:t>
      </w:r>
      <w:r w:rsidR="00AA73A1" w:rsidRPr="00093B30">
        <w:rPr>
          <w:rFonts w:ascii="Georgia" w:hAnsi="Georgia"/>
          <w:sz w:val="24"/>
          <w:szCs w:val="24"/>
        </w:rPr>
        <w:t xml:space="preserve"> pizza</w:t>
      </w:r>
      <w:r w:rsidRPr="00093B30">
        <w:rPr>
          <w:rFonts w:ascii="Georgia" w:hAnsi="Georgia"/>
          <w:sz w:val="24"/>
          <w:szCs w:val="24"/>
        </w:rPr>
        <w:t xml:space="preserve"> (8)</w:t>
      </w:r>
    </w:p>
    <w:p w14:paraId="1DDB18F8"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4/18/14 – Good People at Curious Theater and dinner at Racine’s (18)</w:t>
      </w:r>
    </w:p>
    <w:p w14:paraId="79599305"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4/24/14 – Dining out for Life (12)</w:t>
      </w:r>
    </w:p>
    <w:p w14:paraId="7C6A181B" w14:textId="77777777" w:rsidR="00760781" w:rsidRPr="00093B30" w:rsidRDefault="00760781" w:rsidP="001F21BF">
      <w:pPr>
        <w:spacing w:line="240" w:lineRule="auto"/>
        <w:contextualSpacing/>
        <w:rPr>
          <w:rFonts w:ascii="Georgia" w:hAnsi="Georgia"/>
          <w:sz w:val="24"/>
          <w:szCs w:val="24"/>
        </w:rPr>
      </w:pPr>
      <w:r w:rsidRPr="00093B30">
        <w:rPr>
          <w:rFonts w:ascii="Georgia" w:hAnsi="Georgia"/>
          <w:sz w:val="24"/>
          <w:szCs w:val="24"/>
        </w:rPr>
        <w:t>5/28/14 – Ice Cream Social (25)</w:t>
      </w:r>
    </w:p>
    <w:p w14:paraId="0D2BB63A" w14:textId="77777777" w:rsidR="00AA73A1" w:rsidRPr="00093B30" w:rsidRDefault="00760781" w:rsidP="001F21BF">
      <w:pPr>
        <w:spacing w:line="240" w:lineRule="auto"/>
        <w:contextualSpacing/>
        <w:rPr>
          <w:rFonts w:ascii="Georgia" w:hAnsi="Georgia"/>
          <w:sz w:val="24"/>
          <w:szCs w:val="24"/>
        </w:rPr>
      </w:pPr>
      <w:r w:rsidRPr="00093B30">
        <w:rPr>
          <w:rFonts w:ascii="Georgia" w:hAnsi="Georgia"/>
          <w:sz w:val="24"/>
          <w:szCs w:val="24"/>
        </w:rPr>
        <w:t xml:space="preserve">6/1/14 – Graduating Senior Reception (51) </w:t>
      </w:r>
    </w:p>
    <w:p w14:paraId="60FA90A2" w14:textId="77777777" w:rsidR="008D2EBD" w:rsidRPr="00093B30" w:rsidRDefault="008D2EBD" w:rsidP="001F21BF">
      <w:pPr>
        <w:spacing w:after="0" w:line="240" w:lineRule="auto"/>
        <w:rPr>
          <w:rFonts w:ascii="Georgia" w:hAnsi="Georgia"/>
          <w:b/>
          <w:sz w:val="24"/>
          <w:szCs w:val="24"/>
        </w:rPr>
      </w:pPr>
    </w:p>
    <w:p w14:paraId="0B102C3E" w14:textId="3EF75715" w:rsidR="00C30E7D" w:rsidRPr="00093B30" w:rsidRDefault="002F5C55" w:rsidP="001F21BF">
      <w:pPr>
        <w:spacing w:after="0" w:line="240" w:lineRule="auto"/>
        <w:rPr>
          <w:rFonts w:ascii="Georgia" w:hAnsi="Georgia"/>
          <w:i/>
          <w:sz w:val="24"/>
          <w:szCs w:val="24"/>
        </w:rPr>
      </w:pPr>
      <w:r w:rsidRPr="00093B30">
        <w:rPr>
          <w:rFonts w:ascii="Georgia" w:hAnsi="Georgia"/>
          <w:i/>
          <w:sz w:val="24"/>
          <w:szCs w:val="24"/>
        </w:rPr>
        <w:t>2) Support of Student Projects and Programs</w:t>
      </w:r>
    </w:p>
    <w:p w14:paraId="067E0E75" w14:textId="69C700B7" w:rsidR="002F5C55" w:rsidRPr="00093B30" w:rsidRDefault="00760781" w:rsidP="001F21BF">
      <w:pPr>
        <w:spacing w:after="0" w:line="240" w:lineRule="auto"/>
        <w:rPr>
          <w:rFonts w:ascii="Georgia" w:hAnsi="Georgia"/>
          <w:sz w:val="24"/>
          <w:szCs w:val="24"/>
        </w:rPr>
      </w:pPr>
      <w:r w:rsidRPr="00093B30">
        <w:rPr>
          <w:rFonts w:ascii="Georgia" w:hAnsi="Georgia"/>
          <w:sz w:val="24"/>
          <w:szCs w:val="24"/>
        </w:rPr>
        <w:t xml:space="preserve">The following students were awarded </w:t>
      </w:r>
      <w:r w:rsidR="002F5C55" w:rsidRPr="00093B30">
        <w:rPr>
          <w:rFonts w:ascii="Georgia" w:hAnsi="Georgia"/>
          <w:sz w:val="24"/>
          <w:szCs w:val="24"/>
        </w:rPr>
        <w:t>Special Honors Funding for Individual Projects</w:t>
      </w:r>
      <w:r w:rsidR="00093B30" w:rsidRPr="00093B30">
        <w:rPr>
          <w:rFonts w:ascii="Georgia" w:hAnsi="Georgia"/>
          <w:sz w:val="24"/>
          <w:szCs w:val="24"/>
        </w:rPr>
        <w:t>:</w:t>
      </w:r>
    </w:p>
    <w:p w14:paraId="5EFF96E1" w14:textId="77777777" w:rsidR="006E418E" w:rsidRPr="00093B30" w:rsidRDefault="006E418E" w:rsidP="001F21BF">
      <w:pPr>
        <w:pStyle w:val="Default"/>
        <w:rPr>
          <w:color w:val="auto"/>
        </w:rPr>
      </w:pPr>
      <w:r w:rsidRPr="00093B30">
        <w:rPr>
          <w:color w:val="auto"/>
        </w:rPr>
        <w:t xml:space="preserve">Lanna Giauque- Geography major </w:t>
      </w:r>
    </w:p>
    <w:p w14:paraId="0E4C2FE0" w14:textId="77777777" w:rsidR="006E418E" w:rsidRPr="00093B30" w:rsidRDefault="006E418E" w:rsidP="001F21BF">
      <w:pPr>
        <w:pStyle w:val="Default"/>
        <w:numPr>
          <w:ilvl w:val="0"/>
          <w:numId w:val="3"/>
        </w:numPr>
        <w:rPr>
          <w:color w:val="auto"/>
        </w:rPr>
      </w:pPr>
      <w:r w:rsidRPr="00093B30">
        <w:rPr>
          <w:color w:val="auto"/>
        </w:rPr>
        <w:t xml:space="preserve">Attended and presented at the American Association of Geographers’ annual conference in Tampa, Florida </w:t>
      </w:r>
    </w:p>
    <w:p w14:paraId="1BD55AB3" w14:textId="28F1799C" w:rsidR="006E418E" w:rsidRPr="00093B30" w:rsidRDefault="006E418E" w:rsidP="001F21BF">
      <w:pPr>
        <w:pStyle w:val="Default"/>
        <w:numPr>
          <w:ilvl w:val="0"/>
          <w:numId w:val="3"/>
        </w:numPr>
        <w:rPr>
          <w:color w:val="auto"/>
        </w:rPr>
      </w:pPr>
      <w:r w:rsidRPr="00093B30">
        <w:rPr>
          <w:color w:val="auto"/>
        </w:rPr>
        <w:t xml:space="preserve">Funds </w:t>
      </w:r>
      <w:r w:rsidR="001F21BF" w:rsidRPr="00093B30">
        <w:rPr>
          <w:color w:val="auto"/>
        </w:rPr>
        <w:t>awarded</w:t>
      </w:r>
      <w:r w:rsidRPr="00093B30">
        <w:rPr>
          <w:color w:val="auto"/>
        </w:rPr>
        <w:t>: $1000.00</w:t>
      </w:r>
    </w:p>
    <w:p w14:paraId="630552F3" w14:textId="746D2AD2" w:rsidR="006E418E" w:rsidRPr="00093B30" w:rsidRDefault="006E418E" w:rsidP="001F21BF">
      <w:pPr>
        <w:pStyle w:val="Default"/>
        <w:rPr>
          <w:color w:val="auto"/>
        </w:rPr>
      </w:pPr>
      <w:r w:rsidRPr="00093B30">
        <w:rPr>
          <w:color w:val="auto"/>
        </w:rPr>
        <w:t>Maggie Wald</w:t>
      </w:r>
      <w:r w:rsidR="001F21BF" w:rsidRPr="00093B30">
        <w:rPr>
          <w:color w:val="auto"/>
        </w:rPr>
        <w:t>n</w:t>
      </w:r>
      <w:r w:rsidRPr="00093B30">
        <w:rPr>
          <w:color w:val="auto"/>
        </w:rPr>
        <w:t>er</w:t>
      </w:r>
      <w:r w:rsidR="001F21BF" w:rsidRPr="00093B30">
        <w:rPr>
          <w:color w:val="auto"/>
        </w:rPr>
        <w:t xml:space="preserve"> </w:t>
      </w:r>
      <w:r w:rsidRPr="00093B30">
        <w:rPr>
          <w:color w:val="auto"/>
        </w:rPr>
        <w:t>- International Studies major</w:t>
      </w:r>
    </w:p>
    <w:p w14:paraId="5E4C30E2" w14:textId="77777777" w:rsidR="006E418E" w:rsidRPr="00093B30" w:rsidRDefault="006E418E" w:rsidP="001F21BF">
      <w:pPr>
        <w:pStyle w:val="Default"/>
        <w:numPr>
          <w:ilvl w:val="0"/>
          <w:numId w:val="3"/>
        </w:numPr>
        <w:rPr>
          <w:color w:val="auto"/>
        </w:rPr>
      </w:pPr>
      <w:r w:rsidRPr="00093B30">
        <w:rPr>
          <w:color w:val="auto"/>
        </w:rPr>
        <w:t>Traveled to Uruguay to complete on-site project investigating the link between neoliberalism, education and development in the Southern Cone</w:t>
      </w:r>
    </w:p>
    <w:p w14:paraId="2BFC2A91" w14:textId="52D32791" w:rsidR="006E418E" w:rsidRPr="00093B30" w:rsidRDefault="006E418E" w:rsidP="001F21BF">
      <w:pPr>
        <w:pStyle w:val="Default"/>
        <w:numPr>
          <w:ilvl w:val="0"/>
          <w:numId w:val="3"/>
        </w:numPr>
        <w:rPr>
          <w:color w:val="auto"/>
        </w:rPr>
      </w:pPr>
      <w:r w:rsidRPr="00093B30">
        <w:rPr>
          <w:color w:val="auto"/>
        </w:rPr>
        <w:t xml:space="preserve">Funds </w:t>
      </w:r>
      <w:r w:rsidR="001F21BF" w:rsidRPr="00093B30">
        <w:rPr>
          <w:color w:val="auto"/>
        </w:rPr>
        <w:t>awarded</w:t>
      </w:r>
      <w:r w:rsidRPr="00093B30">
        <w:rPr>
          <w:color w:val="auto"/>
        </w:rPr>
        <w:t>: $1000.00</w:t>
      </w:r>
    </w:p>
    <w:p w14:paraId="03F9B5B3" w14:textId="77777777" w:rsidR="006E418E" w:rsidRPr="00093B30" w:rsidRDefault="006E418E" w:rsidP="001F21BF">
      <w:pPr>
        <w:pStyle w:val="Default"/>
      </w:pPr>
      <w:r w:rsidRPr="00093B30">
        <w:rPr>
          <w:color w:val="auto"/>
        </w:rPr>
        <w:t>Kathleen Bird</w:t>
      </w:r>
      <w:r w:rsidRPr="00093B30">
        <w:t>- Studio Art</w:t>
      </w:r>
      <w:r w:rsidR="00760781" w:rsidRPr="00093B30">
        <w:t xml:space="preserve"> major</w:t>
      </w:r>
    </w:p>
    <w:p w14:paraId="1DBC5046" w14:textId="77777777" w:rsidR="006E418E" w:rsidRPr="00093B30" w:rsidRDefault="006E418E" w:rsidP="001F21BF">
      <w:pPr>
        <w:pStyle w:val="Default"/>
        <w:numPr>
          <w:ilvl w:val="0"/>
          <w:numId w:val="3"/>
        </w:numPr>
      </w:pPr>
      <w:r w:rsidRPr="00093B30">
        <w:t>Purchased art and framing supplies to complete her thesis project and obtain distinction in her major</w:t>
      </w:r>
    </w:p>
    <w:p w14:paraId="5C604267" w14:textId="09A1D3F9" w:rsidR="00701E82" w:rsidRPr="00093B30" w:rsidRDefault="003E0AED" w:rsidP="001F21BF">
      <w:pPr>
        <w:pStyle w:val="Default"/>
        <w:numPr>
          <w:ilvl w:val="0"/>
          <w:numId w:val="3"/>
        </w:numPr>
      </w:pPr>
      <w:r w:rsidRPr="00093B30">
        <w:t xml:space="preserve">Funds </w:t>
      </w:r>
      <w:r w:rsidR="001F21BF" w:rsidRPr="00093B30">
        <w:t>awarded</w:t>
      </w:r>
      <w:r w:rsidRPr="00093B30">
        <w:t>: $1000.00</w:t>
      </w:r>
    </w:p>
    <w:p w14:paraId="73E0535D" w14:textId="77777777" w:rsidR="00701E82" w:rsidRPr="00093B30" w:rsidRDefault="00701E82" w:rsidP="001F21BF">
      <w:pPr>
        <w:spacing w:after="0" w:line="240" w:lineRule="auto"/>
        <w:rPr>
          <w:rFonts w:ascii="Georgia" w:hAnsi="Georgia"/>
          <w:b/>
          <w:sz w:val="24"/>
          <w:szCs w:val="24"/>
        </w:rPr>
      </w:pPr>
    </w:p>
    <w:p w14:paraId="6805126A" w14:textId="7D817D66" w:rsidR="0062484B" w:rsidRPr="00093B30" w:rsidRDefault="0062484B" w:rsidP="001F21BF">
      <w:pPr>
        <w:spacing w:after="0" w:line="240" w:lineRule="auto"/>
        <w:rPr>
          <w:rFonts w:ascii="Georgia" w:hAnsi="Georgia"/>
          <w:b/>
          <w:sz w:val="24"/>
          <w:szCs w:val="24"/>
        </w:rPr>
      </w:pPr>
      <w:r w:rsidRPr="00093B30">
        <w:rPr>
          <w:rFonts w:ascii="Georgia" w:hAnsi="Georgia"/>
          <w:b/>
          <w:sz w:val="24"/>
          <w:szCs w:val="24"/>
        </w:rPr>
        <w:t>Exit Interviews</w:t>
      </w:r>
      <w:r w:rsidR="00BD42A9" w:rsidRPr="00093B30">
        <w:rPr>
          <w:rFonts w:ascii="Georgia" w:hAnsi="Georgia"/>
          <w:b/>
          <w:sz w:val="24"/>
          <w:szCs w:val="24"/>
        </w:rPr>
        <w:t xml:space="preserve"> and Surveys </w:t>
      </w:r>
    </w:p>
    <w:p w14:paraId="6963F8FB" w14:textId="25BC5FC5" w:rsidR="00BD42A9" w:rsidRPr="00093B30" w:rsidRDefault="00BD42A9" w:rsidP="001F21BF">
      <w:pPr>
        <w:spacing w:after="0" w:line="240" w:lineRule="auto"/>
        <w:rPr>
          <w:rFonts w:ascii="Georgia" w:hAnsi="Georgia"/>
          <w:sz w:val="24"/>
          <w:szCs w:val="24"/>
        </w:rPr>
      </w:pPr>
      <w:r w:rsidRPr="00093B30">
        <w:rPr>
          <w:rFonts w:ascii="Georgia" w:hAnsi="Georgia"/>
          <w:sz w:val="24"/>
          <w:szCs w:val="24"/>
        </w:rPr>
        <w:t xml:space="preserve">In order to assess student experience and satisfaction of our goals, the Honors Program relies on course evaluation, fill rates, numbers of participants in honors programming, diversity of course offerings and programming, student knowledge and use of special honors funding, as well as amount of support we are asked and able to provide student groups and other campus programs.  We also rely on </w:t>
      </w:r>
      <w:r w:rsidR="001A647F" w:rsidRPr="00093B30">
        <w:rPr>
          <w:rFonts w:ascii="Georgia" w:hAnsi="Georgia"/>
          <w:sz w:val="24"/>
          <w:szCs w:val="24"/>
        </w:rPr>
        <w:t>e</w:t>
      </w:r>
      <w:r w:rsidRPr="00093B30">
        <w:rPr>
          <w:rFonts w:ascii="Georgia" w:hAnsi="Georgia"/>
          <w:sz w:val="24"/>
          <w:szCs w:val="24"/>
        </w:rPr>
        <w:t xml:space="preserve">xit interviews and anonymous students surveys.  In 2013, our surveys were sent out too late to be of significant value.  Exit interviews, however, did reveal some consistency regarding </w:t>
      </w:r>
      <w:r w:rsidR="001A647F" w:rsidRPr="00093B30">
        <w:rPr>
          <w:rFonts w:ascii="Georgia" w:hAnsi="Georgia"/>
          <w:sz w:val="24"/>
          <w:szCs w:val="24"/>
        </w:rPr>
        <w:t xml:space="preserve">student experience </w:t>
      </w:r>
      <w:r w:rsidR="00806342" w:rsidRPr="00093B30">
        <w:rPr>
          <w:rFonts w:ascii="Georgia" w:hAnsi="Georgia"/>
          <w:sz w:val="24"/>
          <w:szCs w:val="24"/>
        </w:rPr>
        <w:t>and issues</w:t>
      </w:r>
      <w:r w:rsidR="001A647F" w:rsidRPr="00093B30">
        <w:rPr>
          <w:rFonts w:ascii="Georgia" w:hAnsi="Georgia"/>
          <w:sz w:val="24"/>
          <w:szCs w:val="24"/>
        </w:rPr>
        <w:t>.</w:t>
      </w:r>
      <w:r w:rsidRPr="00093B30">
        <w:rPr>
          <w:rFonts w:ascii="Georgia" w:hAnsi="Georgia"/>
          <w:sz w:val="24"/>
          <w:szCs w:val="24"/>
        </w:rPr>
        <w:t xml:space="preserve"> </w:t>
      </w:r>
    </w:p>
    <w:p w14:paraId="1DDB69A4" w14:textId="77777777" w:rsidR="00BD42A9" w:rsidRPr="00093B30" w:rsidRDefault="00BD42A9" w:rsidP="001F21BF">
      <w:pPr>
        <w:spacing w:after="0" w:line="240" w:lineRule="auto"/>
        <w:rPr>
          <w:rFonts w:ascii="Georgia" w:hAnsi="Georgia"/>
          <w:b/>
          <w:sz w:val="24"/>
          <w:szCs w:val="24"/>
        </w:rPr>
      </w:pPr>
    </w:p>
    <w:p w14:paraId="25A0643F" w14:textId="5FA4BACC" w:rsidR="00AA73A1" w:rsidRPr="00093B30" w:rsidRDefault="00AA73A1" w:rsidP="001F21BF">
      <w:pPr>
        <w:spacing w:after="0" w:line="240" w:lineRule="auto"/>
        <w:rPr>
          <w:rFonts w:ascii="Georgia" w:hAnsi="Georgia"/>
          <w:sz w:val="24"/>
          <w:szCs w:val="24"/>
        </w:rPr>
      </w:pPr>
      <w:r w:rsidRPr="00093B30">
        <w:rPr>
          <w:rFonts w:ascii="Georgia" w:hAnsi="Georgia"/>
          <w:sz w:val="24"/>
          <w:szCs w:val="24"/>
        </w:rPr>
        <w:t>Exit interviews conducted with our graduating seniors indicate that most Honors students find their involvement with the Honors Program an i</w:t>
      </w:r>
      <w:r w:rsidR="00BD42A9" w:rsidRPr="00093B30">
        <w:rPr>
          <w:rFonts w:ascii="Georgia" w:hAnsi="Georgia"/>
          <w:sz w:val="24"/>
          <w:szCs w:val="24"/>
        </w:rPr>
        <w:t>mportant</w:t>
      </w:r>
      <w:r w:rsidRPr="00093B30">
        <w:rPr>
          <w:rFonts w:ascii="Georgia" w:hAnsi="Georgia"/>
          <w:sz w:val="24"/>
          <w:szCs w:val="24"/>
        </w:rPr>
        <w:t xml:space="preserve"> aspect of their DU experience. Many students cited the engaging, discussed-based classes and consequential development of critical thinking skills as the most valuable takeaway from the Honors Program. Therefore, we can see that academic rigor continues to be of the upmost importance to the Honors experience. In addition to enjoying the classes and professors, graduating students report that the Honors community (including peers and programming/events) provided an important sense of social support and involvement. Several students state that “most of their best friends” were met through living on the Honors Floor during their first year at DU. Finally, Honors students continue to appreciate the priority registration privileges granted to them by virtue of their Honors status. </w:t>
      </w:r>
    </w:p>
    <w:p w14:paraId="15328268" w14:textId="77777777" w:rsidR="00AA73A1" w:rsidRPr="00093B30" w:rsidRDefault="00AA73A1" w:rsidP="001F21BF">
      <w:pPr>
        <w:spacing w:after="0" w:line="240" w:lineRule="auto"/>
        <w:rPr>
          <w:rFonts w:ascii="Georgia" w:hAnsi="Georgia"/>
          <w:sz w:val="24"/>
          <w:szCs w:val="24"/>
        </w:rPr>
      </w:pPr>
    </w:p>
    <w:p w14:paraId="4DC18820" w14:textId="36E1C0BC" w:rsidR="00AA73A1" w:rsidRPr="00093B30" w:rsidRDefault="00AA73A1" w:rsidP="001F21BF">
      <w:pPr>
        <w:spacing w:after="0" w:line="240" w:lineRule="auto"/>
        <w:rPr>
          <w:rFonts w:ascii="Georgia" w:hAnsi="Georgia"/>
          <w:sz w:val="24"/>
          <w:szCs w:val="24"/>
        </w:rPr>
      </w:pPr>
      <w:r w:rsidRPr="00093B30">
        <w:rPr>
          <w:rFonts w:ascii="Georgia" w:hAnsi="Georgia"/>
          <w:sz w:val="24"/>
          <w:szCs w:val="24"/>
        </w:rPr>
        <w:t xml:space="preserve">In terms of areas of improvement, students cited several components of the Honors Program; many which are ongoing areas of concern that we have been working hard to improve. Firstly, students voiced that they would like more diversity in the ASEMs </w:t>
      </w:r>
      <w:r w:rsidRPr="00093B30">
        <w:rPr>
          <w:rFonts w:ascii="Georgia" w:hAnsi="Georgia"/>
          <w:sz w:val="24"/>
          <w:szCs w:val="24"/>
        </w:rPr>
        <w:lastRenderedPageBreak/>
        <w:t xml:space="preserve">offered; many students enjoyed the variety of classes available in their HSEMs and would like a similar experience for their other requirements. Additionally, students </w:t>
      </w:r>
      <w:r w:rsidR="00093B30" w:rsidRPr="00093B30">
        <w:rPr>
          <w:rFonts w:ascii="Georgia" w:hAnsi="Georgia"/>
          <w:sz w:val="24"/>
          <w:szCs w:val="24"/>
        </w:rPr>
        <w:t>cited the need for</w:t>
      </w:r>
      <w:r w:rsidRPr="00093B30">
        <w:rPr>
          <w:rFonts w:ascii="Georgia" w:hAnsi="Georgia"/>
          <w:sz w:val="24"/>
          <w:szCs w:val="24"/>
        </w:rPr>
        <w:t xml:space="preserve"> more communication regarding gaining distinction in their major as well as the ability or inability to transfer AP and IB credits into the Honors humanities and social science requirements. </w:t>
      </w:r>
    </w:p>
    <w:p w14:paraId="0DABC47E" w14:textId="77777777" w:rsidR="00093B30" w:rsidRPr="00093B30" w:rsidRDefault="00093B30" w:rsidP="001F21BF">
      <w:pPr>
        <w:spacing w:after="0" w:line="240" w:lineRule="auto"/>
        <w:rPr>
          <w:rFonts w:ascii="Georgia" w:hAnsi="Georgia"/>
          <w:sz w:val="24"/>
          <w:szCs w:val="24"/>
        </w:rPr>
      </w:pPr>
    </w:p>
    <w:p w14:paraId="119DC13C" w14:textId="779D8DD2" w:rsidR="00093B30" w:rsidRPr="00093B30" w:rsidRDefault="00093B30" w:rsidP="001F21BF">
      <w:pPr>
        <w:spacing w:after="0" w:line="240" w:lineRule="auto"/>
        <w:rPr>
          <w:rFonts w:ascii="Georgia" w:hAnsi="Georgia"/>
          <w:sz w:val="24"/>
          <w:szCs w:val="24"/>
        </w:rPr>
      </w:pPr>
      <w:r w:rsidRPr="00093B30">
        <w:rPr>
          <w:rFonts w:ascii="Georgia" w:hAnsi="Georgia"/>
          <w:sz w:val="24"/>
          <w:szCs w:val="24"/>
        </w:rPr>
        <w:t>Plans for AY 2014-2015</w:t>
      </w:r>
    </w:p>
    <w:p w14:paraId="6C0ADBC2" w14:textId="0087835C" w:rsidR="00093B30" w:rsidRPr="00093B30" w:rsidRDefault="00093B30" w:rsidP="001F21BF">
      <w:pPr>
        <w:spacing w:after="0" w:line="240" w:lineRule="auto"/>
        <w:rPr>
          <w:rFonts w:ascii="Georgia" w:hAnsi="Georgia"/>
          <w:sz w:val="24"/>
          <w:szCs w:val="24"/>
        </w:rPr>
      </w:pPr>
      <w:r w:rsidRPr="00093B30">
        <w:rPr>
          <w:rFonts w:ascii="Georgia" w:hAnsi="Georgia"/>
          <w:sz w:val="24"/>
          <w:szCs w:val="24"/>
        </w:rPr>
        <w:t>New Director Miller came on board with a strong desire to make the Honors Program more inclusive and responsive to needs of students majoring in the natural sciences, for whom distinction opportunities and resources have sometimes been lacking; and to generally improve community engagement.  Having himself taught an Honors Seminar, he has already begun reaching out to students.  He also brings a level of engagement with faculty in CCESL, Sustainability, and the natural sciences that promises to be valuable for the Honors community.  New initiatives and goals will be developed in accordance with the missions of the program and the university.</w:t>
      </w:r>
    </w:p>
    <w:p w14:paraId="1490243F" w14:textId="5BDB025A" w:rsidR="00093B30" w:rsidRDefault="00093B30" w:rsidP="001F21BF">
      <w:pPr>
        <w:spacing w:line="240" w:lineRule="auto"/>
        <w:contextualSpacing/>
        <w:rPr>
          <w:rFonts w:ascii="Georgia" w:hAnsi="Georgia"/>
          <w:b/>
        </w:rPr>
      </w:pPr>
      <w:r>
        <w:rPr>
          <w:rFonts w:ascii="Georgia" w:hAnsi="Georgia"/>
          <w:b/>
        </w:rPr>
        <w:br/>
      </w:r>
    </w:p>
    <w:p w14:paraId="7BF62FC7" w14:textId="77777777" w:rsidR="00093B30" w:rsidRDefault="00093B30">
      <w:pPr>
        <w:rPr>
          <w:rFonts w:ascii="Georgia" w:hAnsi="Georgia"/>
          <w:b/>
        </w:rPr>
      </w:pPr>
      <w:r>
        <w:rPr>
          <w:rFonts w:ascii="Georgia" w:hAnsi="Georgia"/>
          <w:b/>
        </w:rPr>
        <w:br w:type="page"/>
      </w:r>
    </w:p>
    <w:p w14:paraId="5295E765" w14:textId="2E93D384" w:rsidR="003E0AED" w:rsidRDefault="00093B30" w:rsidP="00093B30">
      <w:pPr>
        <w:spacing w:line="240" w:lineRule="auto"/>
        <w:contextualSpacing/>
        <w:jc w:val="center"/>
        <w:rPr>
          <w:rFonts w:ascii="Georgia" w:hAnsi="Georgia"/>
          <w:b/>
        </w:rPr>
      </w:pPr>
      <w:r>
        <w:rPr>
          <w:rFonts w:ascii="Georgia" w:hAnsi="Georgia"/>
          <w:b/>
        </w:rPr>
        <w:lastRenderedPageBreak/>
        <w:t>Appendix A:  Honors Council 2013-2014</w:t>
      </w:r>
    </w:p>
    <w:p w14:paraId="4006FD82" w14:textId="77777777" w:rsidR="00093B30" w:rsidRDefault="00093B30" w:rsidP="001F21BF">
      <w:pPr>
        <w:spacing w:line="240" w:lineRule="auto"/>
        <w:contextualSpacing/>
        <w:rPr>
          <w:rFonts w:ascii="Georgia" w:hAnsi="Georgia"/>
          <w:b/>
        </w:rPr>
      </w:pPr>
    </w:p>
    <w:p w14:paraId="5B641668" w14:textId="77777777" w:rsidR="00093B30" w:rsidRDefault="00093B30" w:rsidP="00093B30">
      <w:pPr>
        <w:spacing w:after="0" w:line="240" w:lineRule="auto"/>
        <w:jc w:val="center"/>
      </w:pPr>
    </w:p>
    <w:p w14:paraId="29BC68FA" w14:textId="77777777" w:rsidR="00093B30" w:rsidRDefault="00093B30" w:rsidP="00093B30">
      <w:pPr>
        <w:spacing w:after="0" w:line="240" w:lineRule="auto"/>
      </w:pPr>
      <w:r>
        <w:t>Director:  George Potts</w:t>
      </w:r>
    </w:p>
    <w:p w14:paraId="3C140674" w14:textId="77777777" w:rsidR="00093B30" w:rsidRDefault="00093B30" w:rsidP="00093B30">
      <w:pPr>
        <w:spacing w:after="0" w:line="240" w:lineRule="auto"/>
      </w:pPr>
      <w:r>
        <w:t xml:space="preserve">Associate Director: Shawn Alfrey </w:t>
      </w:r>
      <w:hyperlink r:id="rId6" w:history="1">
        <w:r w:rsidRPr="007615BE">
          <w:rPr>
            <w:rStyle w:val="Hyperlink"/>
          </w:rPr>
          <w:t>shawn.alfrey@du.ed</w:t>
        </w:r>
      </w:hyperlink>
    </w:p>
    <w:p w14:paraId="67485C7E" w14:textId="77777777" w:rsidR="00093B30" w:rsidRDefault="00093B30" w:rsidP="00093B30">
      <w:pPr>
        <w:spacing w:after="0" w:line="240" w:lineRule="auto"/>
      </w:pPr>
    </w:p>
    <w:p w14:paraId="5E112B22" w14:textId="77777777" w:rsidR="00093B30" w:rsidRDefault="00093B30" w:rsidP="00093B30">
      <w:pPr>
        <w:spacing w:after="0" w:line="240" w:lineRule="auto"/>
      </w:pPr>
      <w:r>
        <w:t>Arts/Humanities</w:t>
      </w:r>
    </w:p>
    <w:p w14:paraId="53B09DA1" w14:textId="77777777" w:rsidR="00093B30" w:rsidRDefault="00093B30" w:rsidP="00093B30">
      <w:pPr>
        <w:spacing w:after="0" w:line="240" w:lineRule="auto"/>
        <w:ind w:firstLine="720"/>
      </w:pPr>
      <w:r w:rsidRPr="005719FD">
        <w:t xml:space="preserve">Susan Schulten, History, </w:t>
      </w:r>
      <w:hyperlink r:id="rId7" w:history="1">
        <w:r w:rsidRPr="00247668">
          <w:rPr>
            <w:rStyle w:val="Hyperlink"/>
          </w:rPr>
          <w:t>susan.schulten@du.edu</w:t>
        </w:r>
      </w:hyperlink>
      <w:r>
        <w:t xml:space="preserve">, </w:t>
      </w:r>
      <w:r w:rsidRPr="005719FD">
        <w:t>class of 14, 1</w:t>
      </w:r>
      <w:r w:rsidRPr="005719FD">
        <w:rPr>
          <w:vertAlign w:val="superscript"/>
        </w:rPr>
        <w:t>st</w:t>
      </w:r>
      <w:r w:rsidRPr="005719FD">
        <w:t xml:space="preserve"> current term</w:t>
      </w:r>
    </w:p>
    <w:p w14:paraId="399C0101" w14:textId="77777777" w:rsidR="00093B30" w:rsidRDefault="00093B30" w:rsidP="00093B30">
      <w:pPr>
        <w:spacing w:after="0" w:line="240" w:lineRule="auto"/>
        <w:ind w:firstLine="720"/>
      </w:pPr>
      <w:r>
        <w:t xml:space="preserve">Greg Robbins, Religious Studies, </w:t>
      </w:r>
      <w:hyperlink r:id="rId8" w:history="1">
        <w:r>
          <w:rPr>
            <w:rStyle w:val="Hyperlink"/>
            <w:lang w:val="en"/>
          </w:rPr>
          <w:t>grobbins@du.edu</w:t>
        </w:r>
      </w:hyperlink>
      <w:r>
        <w:rPr>
          <w:lang w:val="en"/>
        </w:rPr>
        <w:t xml:space="preserve"> , class of 16, 1</w:t>
      </w:r>
      <w:r w:rsidRPr="000A3655">
        <w:rPr>
          <w:vertAlign w:val="superscript"/>
          <w:lang w:val="en"/>
        </w:rPr>
        <w:t>st</w:t>
      </w:r>
      <w:r>
        <w:rPr>
          <w:lang w:val="en"/>
        </w:rPr>
        <w:t xml:space="preserve"> term</w:t>
      </w:r>
    </w:p>
    <w:p w14:paraId="30DF6333" w14:textId="77777777" w:rsidR="00093B30" w:rsidRDefault="00093B30" w:rsidP="00093B30">
      <w:pPr>
        <w:spacing w:after="0" w:line="240" w:lineRule="auto"/>
      </w:pPr>
      <w:r>
        <w:t>Daniels School of Business</w:t>
      </w:r>
    </w:p>
    <w:p w14:paraId="04ED5B38" w14:textId="77777777" w:rsidR="00093B30" w:rsidRDefault="00093B30" w:rsidP="00093B30">
      <w:pPr>
        <w:spacing w:after="0" w:line="240" w:lineRule="auto"/>
      </w:pPr>
      <w:r>
        <w:tab/>
        <w:t xml:space="preserve">Jeff Engelstad, </w:t>
      </w:r>
      <w:r>
        <w:rPr>
          <w:rStyle w:val="boldresults"/>
        </w:rPr>
        <w:t xml:space="preserve">Real Estate/Const. Management, </w:t>
      </w:r>
      <w:hyperlink r:id="rId9" w:history="1">
        <w:r>
          <w:rPr>
            <w:rStyle w:val="Hyperlink"/>
          </w:rPr>
          <w:t>jengelst@du.edu</w:t>
        </w:r>
      </w:hyperlink>
      <w:r w:rsidRPr="00B7796C">
        <w:t>, class of 1</w:t>
      </w:r>
      <w:r>
        <w:t>4</w:t>
      </w:r>
      <w:r w:rsidRPr="00B7796C">
        <w:t xml:space="preserve">, </w:t>
      </w:r>
      <w:r>
        <w:t>1st</w:t>
      </w:r>
      <w:r w:rsidRPr="00B7796C">
        <w:t xml:space="preserve"> </w:t>
      </w:r>
      <w:r>
        <w:t xml:space="preserve">current </w:t>
      </w:r>
      <w:r w:rsidRPr="00B7796C">
        <w:t>term</w:t>
      </w:r>
      <w:r>
        <w:t xml:space="preserve"> </w:t>
      </w:r>
    </w:p>
    <w:p w14:paraId="20D135F5" w14:textId="77777777" w:rsidR="00093B30" w:rsidRDefault="00093B30" w:rsidP="00093B30">
      <w:pPr>
        <w:spacing w:after="0" w:line="240" w:lineRule="auto"/>
      </w:pPr>
      <w:r>
        <w:tab/>
      </w:r>
    </w:p>
    <w:p w14:paraId="150FBDD7" w14:textId="77777777" w:rsidR="00093B30" w:rsidRDefault="00093B30" w:rsidP="00093B30">
      <w:pPr>
        <w:spacing w:after="0" w:line="240" w:lineRule="auto"/>
      </w:pPr>
      <w:r>
        <w:t>Engineering</w:t>
      </w:r>
    </w:p>
    <w:p w14:paraId="17F29FAC" w14:textId="77777777" w:rsidR="00093B30" w:rsidRDefault="00093B30" w:rsidP="00093B30">
      <w:pPr>
        <w:spacing w:after="0" w:line="240" w:lineRule="auto"/>
        <w:rPr>
          <w:sz w:val="20"/>
          <w:szCs w:val="20"/>
        </w:rPr>
      </w:pPr>
      <w:r w:rsidRPr="00412FD7">
        <w:tab/>
      </w:r>
      <w:r>
        <w:rPr>
          <w:sz w:val="20"/>
          <w:szCs w:val="20"/>
        </w:rPr>
        <w:t>David Gao,</w:t>
      </w:r>
      <w:r w:rsidRPr="00842BC7">
        <w:rPr>
          <w:sz w:val="20"/>
          <w:szCs w:val="20"/>
        </w:rPr>
        <w:t xml:space="preserve"> </w:t>
      </w:r>
      <w:r>
        <w:rPr>
          <w:sz w:val="20"/>
          <w:szCs w:val="20"/>
        </w:rPr>
        <w:t xml:space="preserve">Electrical and Computer </w:t>
      </w:r>
      <w:r>
        <w:rPr>
          <w:rStyle w:val="hl"/>
          <w:sz w:val="20"/>
          <w:szCs w:val="20"/>
        </w:rPr>
        <w:t xml:space="preserve">Engineering, </w:t>
      </w:r>
      <w:hyperlink r:id="rId10" w:history="1">
        <w:r w:rsidRPr="008B057E">
          <w:rPr>
            <w:rStyle w:val="Hyperlink"/>
            <w:sz w:val="20"/>
            <w:szCs w:val="20"/>
          </w:rPr>
          <w:t>Wenzhong.Gao@du.edu</w:t>
        </w:r>
      </w:hyperlink>
      <w:r>
        <w:rPr>
          <w:rStyle w:val="hl"/>
          <w:sz w:val="20"/>
          <w:szCs w:val="20"/>
        </w:rPr>
        <w:t>,</w:t>
      </w:r>
      <w:r>
        <w:rPr>
          <w:sz w:val="20"/>
          <w:szCs w:val="20"/>
        </w:rPr>
        <w:t xml:space="preserve"> class of 15, first term</w:t>
      </w:r>
    </w:p>
    <w:p w14:paraId="51E456A9" w14:textId="77777777" w:rsidR="00093B30" w:rsidRDefault="00093B30" w:rsidP="00093B30">
      <w:pPr>
        <w:spacing w:after="0" w:line="240" w:lineRule="auto"/>
      </w:pPr>
    </w:p>
    <w:p w14:paraId="3FDD6EAE" w14:textId="77777777" w:rsidR="00093B30" w:rsidRDefault="00093B30" w:rsidP="00093B30">
      <w:pPr>
        <w:spacing w:after="0" w:line="240" w:lineRule="auto"/>
      </w:pPr>
      <w:r>
        <w:t xml:space="preserve">International Studies </w:t>
      </w:r>
    </w:p>
    <w:p w14:paraId="2CEBE885" w14:textId="77777777" w:rsidR="00093B30" w:rsidRDefault="00093B30" w:rsidP="00093B30">
      <w:pPr>
        <w:spacing w:after="0" w:line="240" w:lineRule="auto"/>
        <w:ind w:firstLine="720"/>
      </w:pPr>
      <w:r w:rsidRPr="008211CE">
        <w:t xml:space="preserve">Kevin Archer, (INTS), </w:t>
      </w:r>
      <w:hyperlink r:id="rId11" w:history="1">
        <w:r w:rsidRPr="008211CE">
          <w:rPr>
            <w:rStyle w:val="Hyperlink"/>
          </w:rPr>
          <w:t>karcher@du.edu</w:t>
        </w:r>
      </w:hyperlink>
      <w:r w:rsidRPr="008211CE">
        <w:t>, class of 14</w:t>
      </w:r>
      <w:r>
        <w:t>,</w:t>
      </w:r>
      <w:r w:rsidRPr="008211CE">
        <w:t xml:space="preserve"> first term</w:t>
      </w:r>
      <w:r>
        <w:t xml:space="preserve"> </w:t>
      </w:r>
    </w:p>
    <w:p w14:paraId="714411F3" w14:textId="77777777" w:rsidR="00093B30" w:rsidRPr="00E8577B" w:rsidRDefault="00093B30" w:rsidP="00093B30">
      <w:pPr>
        <w:spacing w:after="0" w:line="240" w:lineRule="auto"/>
        <w:ind w:firstLine="720"/>
      </w:pPr>
      <w:r w:rsidRPr="00E8577B">
        <w:t xml:space="preserve">Jonathan Adelman (INTS), </w:t>
      </w:r>
      <w:hyperlink r:id="rId12" w:history="1">
        <w:r w:rsidRPr="00E8577B">
          <w:rPr>
            <w:rStyle w:val="Hyperlink"/>
          </w:rPr>
          <w:t>Jonathan.Adelman@du.edu</w:t>
        </w:r>
      </w:hyperlink>
      <w:r w:rsidRPr="00E8577B">
        <w:t xml:space="preserve">, </w:t>
      </w:r>
      <w:r>
        <w:t>class of 15, second term</w:t>
      </w:r>
    </w:p>
    <w:p w14:paraId="5B719D19" w14:textId="77777777" w:rsidR="00093B30" w:rsidRDefault="00093B30" w:rsidP="00093B30">
      <w:pPr>
        <w:spacing w:after="0" w:line="240" w:lineRule="auto"/>
        <w:ind w:firstLine="720"/>
      </w:pPr>
      <w:r>
        <w:t xml:space="preserve"> </w:t>
      </w:r>
    </w:p>
    <w:p w14:paraId="30A4B1CF" w14:textId="77777777" w:rsidR="00093B30" w:rsidRDefault="00093B30" w:rsidP="00093B30">
      <w:pPr>
        <w:spacing w:after="0" w:line="240" w:lineRule="auto"/>
      </w:pPr>
      <w:r>
        <w:t>Natural Sciences</w:t>
      </w:r>
    </w:p>
    <w:p w14:paraId="394610FD" w14:textId="77777777" w:rsidR="00093B30" w:rsidRDefault="00093B30" w:rsidP="00093B30">
      <w:pPr>
        <w:spacing w:after="0" w:line="240" w:lineRule="auto"/>
        <w:rPr>
          <w:rStyle w:val="boldresults"/>
        </w:rPr>
      </w:pPr>
      <w:r>
        <w:tab/>
        <w:t xml:space="preserve">Mike Daniels, </w:t>
      </w:r>
      <w:r>
        <w:rPr>
          <w:rStyle w:val="boldresults"/>
        </w:rPr>
        <w:t xml:space="preserve">Geography, </w:t>
      </w:r>
      <w:r w:rsidRPr="000D07B4">
        <w:t>J.Michael.Daniels@du.edu</w:t>
      </w:r>
      <w:r>
        <w:rPr>
          <w:rStyle w:val="boldresults"/>
        </w:rPr>
        <w:t>, class of 14, second term</w:t>
      </w:r>
    </w:p>
    <w:p w14:paraId="50069BFE" w14:textId="77777777" w:rsidR="00093B30" w:rsidRDefault="00093B30" w:rsidP="00093B30">
      <w:pPr>
        <w:spacing w:after="0" w:line="240" w:lineRule="auto"/>
        <w:rPr>
          <w:rStyle w:val="boldresults"/>
        </w:rPr>
      </w:pPr>
      <w:r>
        <w:rPr>
          <w:rStyle w:val="boldresults"/>
        </w:rPr>
        <w:tab/>
        <w:t xml:space="preserve">Don Sullivan, Geography,  </w:t>
      </w:r>
      <w:hyperlink r:id="rId13" w:history="1">
        <w:r w:rsidRPr="00F90CA9">
          <w:rPr>
            <w:rStyle w:val="Hyperlink"/>
          </w:rPr>
          <w:t>dsulliva@du.edu</w:t>
        </w:r>
      </w:hyperlink>
      <w:r>
        <w:rPr>
          <w:rStyle w:val="boldresults"/>
        </w:rPr>
        <w:t>, class of 15, second term</w:t>
      </w:r>
    </w:p>
    <w:p w14:paraId="289B3033" w14:textId="77777777" w:rsidR="00093B30" w:rsidRDefault="00093B30" w:rsidP="00093B30">
      <w:pPr>
        <w:spacing w:after="0" w:line="240" w:lineRule="auto"/>
        <w:ind w:firstLine="720"/>
      </w:pPr>
    </w:p>
    <w:p w14:paraId="6494CE98" w14:textId="77777777" w:rsidR="00093B30" w:rsidRDefault="00093B30" w:rsidP="00093B30">
      <w:pPr>
        <w:spacing w:after="0" w:line="240" w:lineRule="auto"/>
      </w:pPr>
      <w:r>
        <w:t>Social Sciences</w:t>
      </w:r>
    </w:p>
    <w:p w14:paraId="3BC694A8" w14:textId="77777777" w:rsidR="00093B30" w:rsidRDefault="00093B30" w:rsidP="00093B30">
      <w:pPr>
        <w:spacing w:after="0" w:line="240" w:lineRule="auto"/>
      </w:pPr>
      <w:r>
        <w:tab/>
      </w:r>
      <w:r w:rsidRPr="00E4292B">
        <w:t xml:space="preserve">Trace Reddell, Media, Film, &amp; Journalism, </w:t>
      </w:r>
      <w:r w:rsidRPr="000D07B4">
        <w:t>treddell@du.edu</w:t>
      </w:r>
      <w:r w:rsidRPr="00E4292B">
        <w:t>, class of 14, first term</w:t>
      </w:r>
    </w:p>
    <w:p w14:paraId="4C41B909" w14:textId="77777777" w:rsidR="00093B30" w:rsidRDefault="00093B30" w:rsidP="00093B30">
      <w:pPr>
        <w:spacing w:after="0" w:line="240" w:lineRule="auto"/>
        <w:rPr>
          <w:lang w:val="en"/>
        </w:rPr>
      </w:pPr>
      <w:r>
        <w:tab/>
        <w:t xml:space="preserve">Bonnie Clark, Anthropology, </w:t>
      </w:r>
      <w:hyperlink r:id="rId14" w:history="1">
        <w:r>
          <w:rPr>
            <w:rStyle w:val="Hyperlink"/>
            <w:lang w:val="en"/>
          </w:rPr>
          <w:t>Bonnie.Clark@du.edu</w:t>
        </w:r>
      </w:hyperlink>
      <w:r>
        <w:rPr>
          <w:lang w:val="en"/>
        </w:rPr>
        <w:t>, class of 16, 1</w:t>
      </w:r>
      <w:r w:rsidRPr="000A3655">
        <w:rPr>
          <w:vertAlign w:val="superscript"/>
          <w:lang w:val="en"/>
        </w:rPr>
        <w:t>st</w:t>
      </w:r>
      <w:r>
        <w:rPr>
          <w:lang w:val="en"/>
        </w:rPr>
        <w:t xml:space="preserve"> term</w:t>
      </w:r>
    </w:p>
    <w:p w14:paraId="10647D77" w14:textId="77777777" w:rsidR="00093B30" w:rsidRDefault="00093B30" w:rsidP="00093B30">
      <w:pPr>
        <w:spacing w:after="0" w:line="240" w:lineRule="auto"/>
      </w:pPr>
    </w:p>
    <w:p w14:paraId="7A2E06FC" w14:textId="77777777" w:rsidR="00093B30" w:rsidRDefault="00093B30" w:rsidP="00093B30">
      <w:pPr>
        <w:spacing w:after="0" w:line="240" w:lineRule="auto"/>
      </w:pPr>
      <w:r>
        <w:t xml:space="preserve">Students  </w:t>
      </w:r>
    </w:p>
    <w:p w14:paraId="52CED9B2" w14:textId="77777777" w:rsidR="00093B30" w:rsidRDefault="00093B30" w:rsidP="00093B30">
      <w:pPr>
        <w:spacing w:after="0" w:line="240" w:lineRule="auto"/>
        <w:ind w:left="720"/>
      </w:pPr>
      <w:r>
        <w:t xml:space="preserve">Nick Stubler, </w:t>
      </w:r>
      <w:r w:rsidRPr="000D07B4">
        <w:t xml:space="preserve">nstubler@bresnan.net </w:t>
      </w:r>
      <w:r>
        <w:t>(2</w:t>
      </w:r>
      <w:r w:rsidRPr="000D07B4">
        <w:rPr>
          <w:vertAlign w:val="superscript"/>
        </w:rPr>
        <w:t>nd</w:t>
      </w:r>
      <w:r>
        <w:t xml:space="preserve"> year)</w:t>
      </w:r>
    </w:p>
    <w:p w14:paraId="64826E15" w14:textId="77777777" w:rsidR="00093B30" w:rsidRDefault="00093B30" w:rsidP="00093B30">
      <w:pPr>
        <w:spacing w:after="0" w:line="240" w:lineRule="auto"/>
        <w:ind w:firstLine="720"/>
      </w:pPr>
      <w:r>
        <w:t xml:space="preserve">Samantha Kern, </w:t>
      </w:r>
      <w:r w:rsidRPr="000D07B4">
        <w:t>samkern108@gmail.com</w:t>
      </w:r>
      <w:r>
        <w:t xml:space="preserve"> (2</w:t>
      </w:r>
      <w:r w:rsidRPr="000D07B4">
        <w:rPr>
          <w:vertAlign w:val="superscript"/>
        </w:rPr>
        <w:t>nd</w:t>
      </w:r>
      <w:r>
        <w:t xml:space="preserve"> year)</w:t>
      </w:r>
    </w:p>
    <w:p w14:paraId="673837C5" w14:textId="77777777" w:rsidR="00093B30" w:rsidRPr="001F21BF" w:rsidRDefault="00093B30" w:rsidP="001F21BF">
      <w:pPr>
        <w:spacing w:line="240" w:lineRule="auto"/>
        <w:contextualSpacing/>
        <w:rPr>
          <w:rFonts w:ascii="Georgia" w:hAnsi="Georgia"/>
          <w:b/>
        </w:rPr>
      </w:pPr>
    </w:p>
    <w:p w14:paraId="78CB3896" w14:textId="77777777" w:rsidR="003E0AED" w:rsidRPr="001F21BF" w:rsidRDefault="003E0AED" w:rsidP="001F21BF">
      <w:pPr>
        <w:spacing w:line="240" w:lineRule="auto"/>
        <w:contextualSpacing/>
        <w:jc w:val="center"/>
        <w:rPr>
          <w:rFonts w:ascii="Georgia" w:hAnsi="Georgia"/>
          <w:b/>
        </w:rPr>
      </w:pPr>
    </w:p>
    <w:p w14:paraId="2746B912" w14:textId="77777777" w:rsidR="007935BE" w:rsidRPr="001F21BF" w:rsidRDefault="007935BE" w:rsidP="001F21BF">
      <w:pPr>
        <w:spacing w:after="0" w:line="240" w:lineRule="auto"/>
        <w:rPr>
          <w:rFonts w:ascii="Georgia" w:hAnsi="Georgia"/>
          <w:b/>
        </w:rPr>
      </w:pPr>
    </w:p>
    <w:sectPr w:rsidR="007935BE" w:rsidRPr="001F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F7A"/>
    <w:multiLevelType w:val="hybridMultilevel"/>
    <w:tmpl w:val="5106AAF2"/>
    <w:lvl w:ilvl="0" w:tplc="0C649792">
      <w:start w:val="2"/>
      <w:numFmt w:val="bullet"/>
      <w:lvlText w:val="-"/>
      <w:lvlJc w:val="left"/>
      <w:pPr>
        <w:ind w:left="1080" w:hanging="360"/>
      </w:pPr>
      <w:rPr>
        <w:rFonts w:ascii="Georgia" w:eastAsiaTheme="minorHAnsi" w:hAnsi="Georgia" w:cs="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670479"/>
    <w:multiLevelType w:val="hybridMultilevel"/>
    <w:tmpl w:val="A8E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F6501"/>
    <w:multiLevelType w:val="hybridMultilevel"/>
    <w:tmpl w:val="34A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8714E"/>
    <w:multiLevelType w:val="hybridMultilevel"/>
    <w:tmpl w:val="8594E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05EB9"/>
    <w:multiLevelType w:val="hybridMultilevel"/>
    <w:tmpl w:val="5F52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13410"/>
    <w:multiLevelType w:val="hybridMultilevel"/>
    <w:tmpl w:val="929E4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41B0C"/>
    <w:multiLevelType w:val="hybridMultilevel"/>
    <w:tmpl w:val="91200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910A5"/>
    <w:multiLevelType w:val="hybridMultilevel"/>
    <w:tmpl w:val="7A58E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564A1"/>
    <w:multiLevelType w:val="hybridMultilevel"/>
    <w:tmpl w:val="972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BD"/>
    <w:rsid w:val="00043E25"/>
    <w:rsid w:val="00046B1C"/>
    <w:rsid w:val="00093B30"/>
    <w:rsid w:val="000A1FB2"/>
    <w:rsid w:val="000B3B62"/>
    <w:rsid w:val="000C49D0"/>
    <w:rsid w:val="000D1765"/>
    <w:rsid w:val="00182653"/>
    <w:rsid w:val="001A647F"/>
    <w:rsid w:val="001C7F24"/>
    <w:rsid w:val="001D5DFC"/>
    <w:rsid w:val="001F067B"/>
    <w:rsid w:val="001F21BF"/>
    <w:rsid w:val="001F79B1"/>
    <w:rsid w:val="00204971"/>
    <w:rsid w:val="00271F0E"/>
    <w:rsid w:val="00286DF5"/>
    <w:rsid w:val="00294C71"/>
    <w:rsid w:val="002B4E40"/>
    <w:rsid w:val="002C2AC4"/>
    <w:rsid w:val="002F5C55"/>
    <w:rsid w:val="003146FF"/>
    <w:rsid w:val="0036542B"/>
    <w:rsid w:val="003E0AED"/>
    <w:rsid w:val="004614D8"/>
    <w:rsid w:val="00467E8C"/>
    <w:rsid w:val="004715BF"/>
    <w:rsid w:val="00471D2E"/>
    <w:rsid w:val="004F47A5"/>
    <w:rsid w:val="00531053"/>
    <w:rsid w:val="0053428C"/>
    <w:rsid w:val="0055367D"/>
    <w:rsid w:val="006150A7"/>
    <w:rsid w:val="0062484B"/>
    <w:rsid w:val="006A007A"/>
    <w:rsid w:val="006E418E"/>
    <w:rsid w:val="00701E82"/>
    <w:rsid w:val="007427B3"/>
    <w:rsid w:val="00760781"/>
    <w:rsid w:val="007935BE"/>
    <w:rsid w:val="007F3114"/>
    <w:rsid w:val="007F4330"/>
    <w:rsid w:val="008055AF"/>
    <w:rsid w:val="00806342"/>
    <w:rsid w:val="008100B9"/>
    <w:rsid w:val="00885732"/>
    <w:rsid w:val="008D2EBD"/>
    <w:rsid w:val="00A80806"/>
    <w:rsid w:val="00AA73A1"/>
    <w:rsid w:val="00B2559B"/>
    <w:rsid w:val="00B27698"/>
    <w:rsid w:val="00B63CBC"/>
    <w:rsid w:val="00BD42A9"/>
    <w:rsid w:val="00C1388C"/>
    <w:rsid w:val="00C15066"/>
    <w:rsid w:val="00C30E7D"/>
    <w:rsid w:val="00C362E0"/>
    <w:rsid w:val="00C440BD"/>
    <w:rsid w:val="00C73CEF"/>
    <w:rsid w:val="00C84ABD"/>
    <w:rsid w:val="00CC0CFE"/>
    <w:rsid w:val="00D0568D"/>
    <w:rsid w:val="00D11663"/>
    <w:rsid w:val="00DC2A72"/>
    <w:rsid w:val="00DF303A"/>
    <w:rsid w:val="00E47B6B"/>
    <w:rsid w:val="00E526EB"/>
    <w:rsid w:val="00EC411D"/>
    <w:rsid w:val="00FD5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A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7E8C"/>
    <w:pPr>
      <w:widowControl w:val="0"/>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59"/>
    <w:rsid w:val="0046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AED"/>
    <w:pPr>
      <w:ind w:left="720"/>
      <w:contextualSpacing/>
    </w:pPr>
  </w:style>
  <w:style w:type="character" w:styleId="CommentReference">
    <w:name w:val="annotation reference"/>
    <w:basedOn w:val="DefaultParagraphFont"/>
    <w:uiPriority w:val="99"/>
    <w:semiHidden/>
    <w:unhideWhenUsed/>
    <w:rsid w:val="00885732"/>
    <w:rPr>
      <w:sz w:val="18"/>
      <w:szCs w:val="18"/>
    </w:rPr>
  </w:style>
  <w:style w:type="paragraph" w:styleId="CommentText">
    <w:name w:val="annotation text"/>
    <w:basedOn w:val="Normal"/>
    <w:link w:val="CommentTextChar"/>
    <w:uiPriority w:val="99"/>
    <w:semiHidden/>
    <w:unhideWhenUsed/>
    <w:rsid w:val="00885732"/>
    <w:pPr>
      <w:spacing w:line="240" w:lineRule="auto"/>
    </w:pPr>
    <w:rPr>
      <w:sz w:val="24"/>
      <w:szCs w:val="24"/>
    </w:rPr>
  </w:style>
  <w:style w:type="character" w:customStyle="1" w:styleId="CommentTextChar">
    <w:name w:val="Comment Text Char"/>
    <w:basedOn w:val="DefaultParagraphFont"/>
    <w:link w:val="CommentText"/>
    <w:uiPriority w:val="99"/>
    <w:semiHidden/>
    <w:rsid w:val="00885732"/>
    <w:rPr>
      <w:sz w:val="24"/>
      <w:szCs w:val="24"/>
    </w:rPr>
  </w:style>
  <w:style w:type="paragraph" w:styleId="CommentSubject">
    <w:name w:val="annotation subject"/>
    <w:basedOn w:val="CommentText"/>
    <w:next w:val="CommentText"/>
    <w:link w:val="CommentSubjectChar"/>
    <w:uiPriority w:val="99"/>
    <w:semiHidden/>
    <w:unhideWhenUsed/>
    <w:rsid w:val="00885732"/>
    <w:rPr>
      <w:b/>
      <w:bCs/>
      <w:sz w:val="20"/>
      <w:szCs w:val="20"/>
    </w:rPr>
  </w:style>
  <w:style w:type="character" w:customStyle="1" w:styleId="CommentSubjectChar">
    <w:name w:val="Comment Subject Char"/>
    <w:basedOn w:val="CommentTextChar"/>
    <w:link w:val="CommentSubject"/>
    <w:uiPriority w:val="99"/>
    <w:semiHidden/>
    <w:rsid w:val="00885732"/>
    <w:rPr>
      <w:b/>
      <w:bCs/>
      <w:sz w:val="20"/>
      <w:szCs w:val="20"/>
    </w:rPr>
  </w:style>
  <w:style w:type="paragraph" w:styleId="BalloonText">
    <w:name w:val="Balloon Text"/>
    <w:basedOn w:val="Normal"/>
    <w:link w:val="BalloonTextChar"/>
    <w:uiPriority w:val="99"/>
    <w:semiHidden/>
    <w:unhideWhenUsed/>
    <w:rsid w:val="008857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5732"/>
    <w:rPr>
      <w:rFonts w:ascii="Lucida Grande" w:hAnsi="Lucida Grande"/>
      <w:sz w:val="18"/>
      <w:szCs w:val="18"/>
    </w:rPr>
  </w:style>
  <w:style w:type="character" w:styleId="Hyperlink">
    <w:name w:val="Hyperlink"/>
    <w:basedOn w:val="DefaultParagraphFont"/>
    <w:uiPriority w:val="99"/>
    <w:unhideWhenUsed/>
    <w:rsid w:val="00093B30"/>
    <w:rPr>
      <w:color w:val="0000FF"/>
      <w:u w:val="single"/>
    </w:rPr>
  </w:style>
  <w:style w:type="character" w:customStyle="1" w:styleId="boldresults">
    <w:name w:val="boldresults"/>
    <w:basedOn w:val="DefaultParagraphFont"/>
    <w:rsid w:val="00093B30"/>
  </w:style>
  <w:style w:type="character" w:customStyle="1" w:styleId="hl">
    <w:name w:val="hl"/>
    <w:basedOn w:val="DefaultParagraphFont"/>
    <w:rsid w:val="00093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7E8C"/>
    <w:pPr>
      <w:widowControl w:val="0"/>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59"/>
    <w:rsid w:val="0046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AED"/>
    <w:pPr>
      <w:ind w:left="720"/>
      <w:contextualSpacing/>
    </w:pPr>
  </w:style>
  <w:style w:type="character" w:styleId="CommentReference">
    <w:name w:val="annotation reference"/>
    <w:basedOn w:val="DefaultParagraphFont"/>
    <w:uiPriority w:val="99"/>
    <w:semiHidden/>
    <w:unhideWhenUsed/>
    <w:rsid w:val="00885732"/>
    <w:rPr>
      <w:sz w:val="18"/>
      <w:szCs w:val="18"/>
    </w:rPr>
  </w:style>
  <w:style w:type="paragraph" w:styleId="CommentText">
    <w:name w:val="annotation text"/>
    <w:basedOn w:val="Normal"/>
    <w:link w:val="CommentTextChar"/>
    <w:uiPriority w:val="99"/>
    <w:semiHidden/>
    <w:unhideWhenUsed/>
    <w:rsid w:val="00885732"/>
    <w:pPr>
      <w:spacing w:line="240" w:lineRule="auto"/>
    </w:pPr>
    <w:rPr>
      <w:sz w:val="24"/>
      <w:szCs w:val="24"/>
    </w:rPr>
  </w:style>
  <w:style w:type="character" w:customStyle="1" w:styleId="CommentTextChar">
    <w:name w:val="Comment Text Char"/>
    <w:basedOn w:val="DefaultParagraphFont"/>
    <w:link w:val="CommentText"/>
    <w:uiPriority w:val="99"/>
    <w:semiHidden/>
    <w:rsid w:val="00885732"/>
    <w:rPr>
      <w:sz w:val="24"/>
      <w:szCs w:val="24"/>
    </w:rPr>
  </w:style>
  <w:style w:type="paragraph" w:styleId="CommentSubject">
    <w:name w:val="annotation subject"/>
    <w:basedOn w:val="CommentText"/>
    <w:next w:val="CommentText"/>
    <w:link w:val="CommentSubjectChar"/>
    <w:uiPriority w:val="99"/>
    <w:semiHidden/>
    <w:unhideWhenUsed/>
    <w:rsid w:val="00885732"/>
    <w:rPr>
      <w:b/>
      <w:bCs/>
      <w:sz w:val="20"/>
      <w:szCs w:val="20"/>
    </w:rPr>
  </w:style>
  <w:style w:type="character" w:customStyle="1" w:styleId="CommentSubjectChar">
    <w:name w:val="Comment Subject Char"/>
    <w:basedOn w:val="CommentTextChar"/>
    <w:link w:val="CommentSubject"/>
    <w:uiPriority w:val="99"/>
    <w:semiHidden/>
    <w:rsid w:val="00885732"/>
    <w:rPr>
      <w:b/>
      <w:bCs/>
      <w:sz w:val="20"/>
      <w:szCs w:val="20"/>
    </w:rPr>
  </w:style>
  <w:style w:type="paragraph" w:styleId="BalloonText">
    <w:name w:val="Balloon Text"/>
    <w:basedOn w:val="Normal"/>
    <w:link w:val="BalloonTextChar"/>
    <w:uiPriority w:val="99"/>
    <w:semiHidden/>
    <w:unhideWhenUsed/>
    <w:rsid w:val="008857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5732"/>
    <w:rPr>
      <w:rFonts w:ascii="Lucida Grande" w:hAnsi="Lucida Grande"/>
      <w:sz w:val="18"/>
      <w:szCs w:val="18"/>
    </w:rPr>
  </w:style>
  <w:style w:type="character" w:styleId="Hyperlink">
    <w:name w:val="Hyperlink"/>
    <w:basedOn w:val="DefaultParagraphFont"/>
    <w:uiPriority w:val="99"/>
    <w:unhideWhenUsed/>
    <w:rsid w:val="00093B30"/>
    <w:rPr>
      <w:color w:val="0000FF"/>
      <w:u w:val="single"/>
    </w:rPr>
  </w:style>
  <w:style w:type="character" w:customStyle="1" w:styleId="boldresults">
    <w:name w:val="boldresults"/>
    <w:basedOn w:val="DefaultParagraphFont"/>
    <w:rsid w:val="00093B30"/>
  </w:style>
  <w:style w:type="character" w:customStyle="1" w:styleId="hl">
    <w:name w:val="hl"/>
    <w:basedOn w:val="DefaultParagraphFont"/>
    <w:rsid w:val="0009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0190">
      <w:bodyDiv w:val="1"/>
      <w:marLeft w:val="0"/>
      <w:marRight w:val="0"/>
      <w:marTop w:val="0"/>
      <w:marBottom w:val="0"/>
      <w:divBdr>
        <w:top w:val="none" w:sz="0" w:space="0" w:color="auto"/>
        <w:left w:val="none" w:sz="0" w:space="0" w:color="auto"/>
        <w:bottom w:val="none" w:sz="0" w:space="0" w:color="auto"/>
        <w:right w:val="none" w:sz="0" w:space="0" w:color="auto"/>
      </w:divBdr>
    </w:div>
    <w:div w:id="764961665">
      <w:bodyDiv w:val="1"/>
      <w:marLeft w:val="0"/>
      <w:marRight w:val="0"/>
      <w:marTop w:val="0"/>
      <w:marBottom w:val="0"/>
      <w:divBdr>
        <w:top w:val="none" w:sz="0" w:space="0" w:color="auto"/>
        <w:left w:val="none" w:sz="0" w:space="0" w:color="auto"/>
        <w:bottom w:val="none" w:sz="0" w:space="0" w:color="auto"/>
        <w:right w:val="none" w:sz="0" w:space="0" w:color="auto"/>
      </w:divBdr>
    </w:div>
    <w:div w:id="846094119">
      <w:bodyDiv w:val="1"/>
      <w:marLeft w:val="0"/>
      <w:marRight w:val="0"/>
      <w:marTop w:val="0"/>
      <w:marBottom w:val="0"/>
      <w:divBdr>
        <w:top w:val="none" w:sz="0" w:space="0" w:color="auto"/>
        <w:left w:val="none" w:sz="0" w:space="0" w:color="auto"/>
        <w:bottom w:val="none" w:sz="0" w:space="0" w:color="auto"/>
        <w:right w:val="none" w:sz="0" w:space="0" w:color="auto"/>
      </w:divBdr>
    </w:div>
    <w:div w:id="888808580">
      <w:bodyDiv w:val="1"/>
      <w:marLeft w:val="0"/>
      <w:marRight w:val="0"/>
      <w:marTop w:val="0"/>
      <w:marBottom w:val="0"/>
      <w:divBdr>
        <w:top w:val="none" w:sz="0" w:space="0" w:color="auto"/>
        <w:left w:val="none" w:sz="0" w:space="0" w:color="auto"/>
        <w:bottom w:val="none" w:sz="0" w:space="0" w:color="auto"/>
        <w:right w:val="none" w:sz="0" w:space="0" w:color="auto"/>
      </w:divBdr>
    </w:div>
    <w:div w:id="1463812902">
      <w:bodyDiv w:val="1"/>
      <w:marLeft w:val="0"/>
      <w:marRight w:val="0"/>
      <w:marTop w:val="0"/>
      <w:marBottom w:val="0"/>
      <w:divBdr>
        <w:top w:val="none" w:sz="0" w:space="0" w:color="auto"/>
        <w:left w:val="none" w:sz="0" w:space="0" w:color="auto"/>
        <w:bottom w:val="none" w:sz="0" w:space="0" w:color="auto"/>
        <w:right w:val="none" w:sz="0" w:space="0" w:color="auto"/>
      </w:divBdr>
    </w:div>
    <w:div w:id="1531528397">
      <w:bodyDiv w:val="1"/>
      <w:marLeft w:val="0"/>
      <w:marRight w:val="0"/>
      <w:marTop w:val="0"/>
      <w:marBottom w:val="0"/>
      <w:divBdr>
        <w:top w:val="none" w:sz="0" w:space="0" w:color="auto"/>
        <w:left w:val="none" w:sz="0" w:space="0" w:color="auto"/>
        <w:bottom w:val="none" w:sz="0" w:space="0" w:color="auto"/>
        <w:right w:val="none" w:sz="0" w:space="0" w:color="auto"/>
      </w:divBdr>
    </w:div>
    <w:div w:id="1727870942">
      <w:bodyDiv w:val="1"/>
      <w:marLeft w:val="0"/>
      <w:marRight w:val="0"/>
      <w:marTop w:val="0"/>
      <w:marBottom w:val="0"/>
      <w:divBdr>
        <w:top w:val="none" w:sz="0" w:space="0" w:color="auto"/>
        <w:left w:val="none" w:sz="0" w:space="0" w:color="auto"/>
        <w:bottom w:val="none" w:sz="0" w:space="0" w:color="auto"/>
        <w:right w:val="none" w:sz="0" w:space="0" w:color="auto"/>
      </w:divBdr>
    </w:div>
    <w:div w:id="17620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bbins@du.edu" TargetMode="External"/><Relationship Id="rId13" Type="http://schemas.openxmlformats.org/officeDocument/2006/relationships/hyperlink" Target="mailto:dsulliva@du.edu" TargetMode="External"/><Relationship Id="rId3" Type="http://schemas.microsoft.com/office/2007/relationships/stylesWithEffects" Target="stylesWithEffects.xml"/><Relationship Id="rId7" Type="http://schemas.openxmlformats.org/officeDocument/2006/relationships/hyperlink" Target="mailto:susan.schulten@du.edu" TargetMode="External"/><Relationship Id="rId12" Type="http://schemas.openxmlformats.org/officeDocument/2006/relationships/hyperlink" Target="mailto:Jonathan.Adelman@d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awn.alfrey@du.ed" TargetMode="External"/><Relationship Id="rId11" Type="http://schemas.openxmlformats.org/officeDocument/2006/relationships/hyperlink" Target="mailto:karcher@d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nzhong.Gao@du.edu" TargetMode="External"/><Relationship Id="rId4" Type="http://schemas.openxmlformats.org/officeDocument/2006/relationships/settings" Target="settings.xml"/><Relationship Id="rId9" Type="http://schemas.openxmlformats.org/officeDocument/2006/relationships/hyperlink" Target="https://listserv.du.edu/mailman/options/hnrscouncil-07/jengelst--at--du.edu" TargetMode="External"/><Relationship Id="rId14" Type="http://schemas.openxmlformats.org/officeDocument/2006/relationships/hyperlink" Target="mailto:Bonnie.Clark@d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2015-07-10T17:32:00Z</cp:lastPrinted>
  <dcterms:created xsi:type="dcterms:W3CDTF">2015-07-17T17:42:00Z</dcterms:created>
  <dcterms:modified xsi:type="dcterms:W3CDTF">2015-07-17T17:42:00Z</dcterms:modified>
</cp:coreProperties>
</file>